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015971">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 w:hAnsi="仿宋" w:eastAsia="仿宋" w:cs="仿宋"/>
          <w:b/>
          <w:bCs/>
          <w:color w:val="auto"/>
          <w:sz w:val="32"/>
          <w:szCs w:val="32"/>
        </w:rPr>
      </w:pPr>
      <w:bookmarkStart w:id="0" w:name="_Toc1501_WPSOffice_Type1"/>
    </w:p>
    <w:p w14:paraId="39248378">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方正小标宋简体" w:hAnsi="方正小标宋简体" w:eastAsia="仿宋" w:cs="方正小标宋简体"/>
          <w:color w:val="auto"/>
          <w:sz w:val="44"/>
          <w:szCs w:val="44"/>
          <w:lang w:val="en-US" w:eastAsia="zh-CN"/>
        </w:rPr>
      </w:pPr>
      <w:r>
        <w:rPr>
          <w:rFonts w:hint="eastAsia" w:ascii="仿宋" w:hAnsi="仿宋" w:eastAsia="仿宋" w:cs="仿宋"/>
          <w:b/>
          <w:bCs/>
          <w:color w:val="auto"/>
          <w:sz w:val="32"/>
          <w:szCs w:val="32"/>
        </w:rPr>
        <w:t>附件</w:t>
      </w:r>
      <w:r>
        <w:rPr>
          <w:rFonts w:hint="eastAsia" w:ascii="仿宋" w:hAnsi="仿宋" w:eastAsia="仿宋" w:cs="仿宋"/>
          <w:b/>
          <w:bCs/>
          <w:color w:val="auto"/>
          <w:sz w:val="32"/>
          <w:szCs w:val="32"/>
          <w:lang w:val="en-US" w:eastAsia="zh-CN"/>
        </w:rPr>
        <w:t>1</w:t>
      </w:r>
    </w:p>
    <w:p w14:paraId="71A5FC0C">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color w:val="auto"/>
          <w:sz w:val="44"/>
          <w:szCs w:val="44"/>
        </w:rPr>
      </w:pPr>
    </w:p>
    <w:p w14:paraId="06601C31">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5</w:t>
      </w:r>
      <w:r>
        <w:rPr>
          <w:rFonts w:hint="eastAsia" w:ascii="方正小标宋简体" w:hAnsi="方正小标宋简体" w:eastAsia="方正小标宋简体" w:cs="方正小标宋简体"/>
          <w:color w:val="auto"/>
          <w:sz w:val="44"/>
          <w:szCs w:val="44"/>
        </w:rPr>
        <w:t>年</w:t>
      </w:r>
      <w:r>
        <w:rPr>
          <w:rFonts w:hint="eastAsia" w:ascii="方正小标宋简体" w:hAnsi="方正小标宋简体" w:eastAsia="方正小标宋简体" w:cs="方正小标宋简体"/>
          <w:color w:val="auto"/>
          <w:sz w:val="44"/>
          <w:szCs w:val="44"/>
          <w:lang w:val="en-US" w:eastAsia="zh-CN"/>
        </w:rPr>
        <w:t>5</w:t>
      </w:r>
      <w:r>
        <w:rPr>
          <w:rFonts w:hint="eastAsia" w:ascii="方正小标宋简体" w:hAnsi="方正小标宋简体" w:eastAsia="方正小标宋简体" w:cs="方正小标宋简体"/>
          <w:color w:val="auto"/>
          <w:sz w:val="44"/>
          <w:szCs w:val="44"/>
        </w:rPr>
        <w:t>月份学习内容</w:t>
      </w:r>
    </w:p>
    <w:p w14:paraId="51F704CD">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auto"/>
          <w:kern w:val="0"/>
          <w:sz w:val="32"/>
          <w:szCs w:val="32"/>
          <w:shd w:val="clear" w:color="auto" w:fill="FFFFFF"/>
        </w:rPr>
      </w:pPr>
    </w:p>
    <w:p w14:paraId="2247D908">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黑体" w:cs="仿宋_GB2312"/>
          <w:color w:val="auto"/>
          <w:kern w:val="0"/>
          <w:sz w:val="32"/>
          <w:szCs w:val="32"/>
          <w:shd w:val="clear" w:color="auto" w:fill="FFFFFF"/>
        </w:rPr>
        <w:t>目 录</w:t>
      </w:r>
    </w:p>
    <w:bookmarkEnd w:id="0"/>
    <w:p w14:paraId="349ED034">
      <w:pPr>
        <w:pStyle w:val="10"/>
        <w:keepNext w:val="0"/>
        <w:keepLines w:val="0"/>
        <w:pageBreakBefore w:val="0"/>
        <w:widowControl/>
        <w:tabs>
          <w:tab w:val="right" w:leader="dot" w:pos="8306"/>
        </w:tabs>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z w:val="32"/>
          <w:szCs w:val="32"/>
          <w:shd w:val="clear" w:color="auto" w:fill="FFFFFF"/>
          <w:lang w:val="en-US" w:eastAsia="zh-CN"/>
        </w:rPr>
      </w:pPr>
    </w:p>
    <w:p w14:paraId="2826CD1C">
      <w:pPr>
        <w:pStyle w:val="10"/>
        <w:keepNext w:val="0"/>
        <w:keepLines w:val="0"/>
        <w:pageBreakBefore w:val="0"/>
        <w:widowControl/>
        <w:tabs>
          <w:tab w:val="right" w:leader="dot" w:pos="8306"/>
        </w:tabs>
        <w:kinsoku/>
        <w:wordWrap/>
        <w:overflowPunct/>
        <w:topLinePunct w:val="0"/>
        <w:autoSpaceDE/>
        <w:autoSpaceDN/>
        <w:bidi w:val="0"/>
        <w:adjustRightInd/>
        <w:snapToGrid/>
        <w:spacing w:beforeAutospacing="0" w:afterAutospacing="0" w:line="540" w:lineRule="exact"/>
        <w:jc w:val="both"/>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1</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lang w:val="en-US" w:eastAsia="zh-CN"/>
        </w:rPr>
        <w:t>习近平总书记在参加首都义务植树活动时的重要指示精神</w:t>
      </w:r>
      <w:r>
        <w:rPr>
          <w:rFonts w:hint="eastAsia" w:ascii="仿宋_GB2312" w:hAnsi="仿宋_GB2312" w:eastAsia="仿宋_GB2312" w:cs="仿宋_GB2312"/>
          <w:color w:val="auto"/>
          <w:sz w:val="32"/>
          <w:szCs w:val="32"/>
          <w:highlight w:val="none"/>
          <w:shd w:val="clear" w:color="auto" w:fill="FFFFFF"/>
        </w:rPr>
        <w:tab/>
      </w:r>
      <w:r>
        <w:rPr>
          <w:rFonts w:hint="eastAsia" w:ascii="仿宋_GB2312" w:hAnsi="仿宋_GB2312" w:eastAsia="仿宋_GB2312" w:cs="仿宋_GB2312"/>
          <w:color w:val="auto"/>
          <w:sz w:val="32"/>
          <w:szCs w:val="32"/>
          <w:highlight w:val="none"/>
          <w:shd w:val="clear" w:color="auto" w:fill="FFFFFF"/>
          <w:lang w:val="en-US" w:eastAsia="zh-CN"/>
        </w:rPr>
        <w:t>2</w:t>
      </w:r>
    </w:p>
    <w:p w14:paraId="73672AB2">
      <w:pPr>
        <w:pStyle w:val="10"/>
        <w:keepNext w:val="0"/>
        <w:keepLines w:val="0"/>
        <w:pageBreakBefore w:val="0"/>
        <w:widowControl/>
        <w:tabs>
          <w:tab w:val="right" w:leader="dot" w:pos="8306"/>
        </w:tabs>
        <w:kinsoku/>
        <w:wordWrap/>
        <w:overflowPunct/>
        <w:topLinePunct w:val="0"/>
        <w:autoSpaceDE/>
        <w:autoSpaceDN/>
        <w:bidi w:val="0"/>
        <w:adjustRightInd/>
        <w:snapToGrid/>
        <w:spacing w:beforeAutospacing="0" w:afterAutospacing="0" w:line="540" w:lineRule="exact"/>
        <w:jc w:val="both"/>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2</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lang w:eastAsia="zh-CN"/>
        </w:rPr>
        <w:t>习近平</w:t>
      </w:r>
      <w:r>
        <w:rPr>
          <w:rFonts w:hint="eastAsia" w:ascii="仿宋_GB2312" w:hAnsi="仿宋_GB2312" w:eastAsia="仿宋_GB2312" w:cs="仿宋_GB2312"/>
          <w:color w:val="auto"/>
          <w:sz w:val="32"/>
          <w:szCs w:val="32"/>
          <w:highlight w:val="none"/>
          <w:shd w:val="clear" w:color="auto" w:fill="FFFFFF"/>
          <w:lang w:val="en-US" w:eastAsia="zh-CN"/>
        </w:rPr>
        <w:t>总书记</w:t>
      </w:r>
      <w:r>
        <w:rPr>
          <w:rFonts w:hint="eastAsia" w:ascii="仿宋_GB2312" w:hAnsi="仿宋_GB2312" w:eastAsia="仿宋_GB2312" w:cs="仿宋_GB2312"/>
          <w:color w:val="auto"/>
          <w:sz w:val="32"/>
          <w:szCs w:val="32"/>
          <w:highlight w:val="none"/>
          <w:shd w:val="clear" w:color="auto" w:fill="FFFFFF"/>
          <w:lang w:eastAsia="zh-CN"/>
        </w:rPr>
        <w:t>在中央周边工作会议上的重要讲话精神</w:t>
      </w:r>
      <w:r>
        <w:rPr>
          <w:rFonts w:ascii="仿宋_GB2312" w:hAnsi="仿宋_GB2312" w:eastAsia="仿宋_GB2312" w:cs="仿宋_GB2312"/>
          <w:color w:val="auto"/>
          <w:sz w:val="32"/>
          <w:szCs w:val="32"/>
          <w:highlight w:val="none"/>
          <w:shd w:val="clear" w:color="auto" w:fill="FFFFFF"/>
        </w:rPr>
        <w:tab/>
      </w:r>
      <w:r>
        <w:rPr>
          <w:rFonts w:hint="eastAsia" w:ascii="仿宋_GB2312" w:hAnsi="仿宋_GB2312" w:eastAsia="仿宋_GB2312" w:cs="仿宋_GB2312"/>
          <w:color w:val="auto"/>
          <w:sz w:val="32"/>
          <w:szCs w:val="32"/>
          <w:highlight w:val="none"/>
          <w:shd w:val="clear" w:color="auto" w:fill="FFFFFF"/>
          <w:lang w:val="en-US" w:eastAsia="zh-CN"/>
        </w:rPr>
        <w:t>4</w:t>
      </w:r>
    </w:p>
    <w:p w14:paraId="0E3DDCB3">
      <w:pPr>
        <w:pStyle w:val="10"/>
        <w:keepNext w:val="0"/>
        <w:keepLines w:val="0"/>
        <w:pageBreakBefore w:val="0"/>
        <w:widowControl/>
        <w:tabs>
          <w:tab w:val="right" w:leader="dot" w:pos="8306"/>
        </w:tabs>
        <w:kinsoku/>
        <w:wordWrap/>
        <w:overflowPunct/>
        <w:topLinePunct w:val="0"/>
        <w:autoSpaceDE/>
        <w:autoSpaceDN/>
        <w:bidi w:val="0"/>
        <w:adjustRightInd/>
        <w:snapToGrid/>
        <w:spacing w:beforeAutospacing="0" w:afterAutospacing="0" w:line="540" w:lineRule="exact"/>
        <w:jc w:val="both"/>
        <w:textAlignment w:val="auto"/>
        <w:rPr>
          <w:rFonts w:hint="default"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3</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lang w:eastAsia="zh-CN"/>
        </w:rPr>
        <w:t>中共中央政治局召开会议 分析研究当前经济形势和经济工作 中共中央总书记习近平主持会议</w:t>
      </w:r>
      <w:r>
        <w:rPr>
          <w:rFonts w:ascii="仿宋_GB2312" w:hAnsi="仿宋_GB2312" w:eastAsia="仿宋_GB2312" w:cs="仿宋_GB2312"/>
          <w:color w:val="auto"/>
          <w:sz w:val="32"/>
          <w:szCs w:val="32"/>
          <w:highlight w:val="none"/>
          <w:shd w:val="clear" w:color="auto" w:fill="FFFFFF"/>
        </w:rPr>
        <w:tab/>
      </w:r>
      <w:r>
        <w:rPr>
          <w:rFonts w:hint="eastAsia" w:ascii="仿宋_GB2312" w:hAnsi="仿宋_GB2312" w:eastAsia="仿宋_GB2312" w:cs="仿宋_GB2312"/>
          <w:color w:val="auto"/>
          <w:sz w:val="32"/>
          <w:szCs w:val="32"/>
          <w:highlight w:val="none"/>
          <w:shd w:val="clear" w:color="auto" w:fill="FFFFFF"/>
          <w:lang w:val="en-US" w:eastAsia="zh-CN"/>
        </w:rPr>
        <w:t>6</w:t>
      </w:r>
    </w:p>
    <w:p w14:paraId="5281DE8D">
      <w:pPr>
        <w:pStyle w:val="10"/>
        <w:keepNext w:val="0"/>
        <w:keepLines w:val="0"/>
        <w:pageBreakBefore w:val="0"/>
        <w:widowControl/>
        <w:tabs>
          <w:tab w:val="right" w:leader="dot" w:pos="8306"/>
        </w:tabs>
        <w:kinsoku/>
        <w:wordWrap/>
        <w:overflowPunct/>
        <w:topLinePunct w:val="0"/>
        <w:autoSpaceDE/>
        <w:autoSpaceDN/>
        <w:bidi w:val="0"/>
        <w:adjustRightInd/>
        <w:snapToGrid/>
        <w:spacing w:beforeAutospacing="0" w:afterAutospacing="0" w:line="540" w:lineRule="exact"/>
        <w:jc w:val="both"/>
        <w:textAlignment w:val="auto"/>
        <w:rPr>
          <w:rFonts w:hint="default"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4</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lang w:eastAsia="zh-CN"/>
        </w:rPr>
        <w:t>习近平</w:t>
      </w:r>
      <w:r>
        <w:rPr>
          <w:rFonts w:hint="eastAsia" w:ascii="仿宋_GB2312" w:hAnsi="仿宋_GB2312" w:eastAsia="仿宋_GB2312" w:cs="仿宋_GB2312"/>
          <w:color w:val="auto"/>
          <w:sz w:val="32"/>
          <w:szCs w:val="32"/>
          <w:highlight w:val="none"/>
          <w:shd w:val="clear" w:color="auto" w:fill="FFFFFF"/>
          <w:lang w:val="en-US" w:eastAsia="zh-CN"/>
        </w:rPr>
        <w:t>总书记</w:t>
      </w:r>
      <w:r>
        <w:rPr>
          <w:rFonts w:hint="eastAsia" w:ascii="仿宋_GB2312" w:hAnsi="仿宋_GB2312" w:eastAsia="仿宋_GB2312" w:cs="仿宋_GB2312"/>
          <w:color w:val="auto"/>
          <w:sz w:val="32"/>
          <w:szCs w:val="32"/>
          <w:highlight w:val="none"/>
          <w:shd w:val="clear" w:color="auto" w:fill="FFFFFF"/>
          <w:lang w:eastAsia="zh-CN"/>
        </w:rPr>
        <w:t>在中共中央政治局第二十次集体学习时</w:t>
      </w:r>
      <w:r>
        <w:rPr>
          <w:rFonts w:hint="eastAsia" w:ascii="仿宋_GB2312" w:hAnsi="仿宋_GB2312" w:eastAsia="仿宋_GB2312" w:cs="仿宋_GB2312"/>
          <w:color w:val="auto"/>
          <w:sz w:val="32"/>
          <w:szCs w:val="32"/>
          <w:highlight w:val="none"/>
          <w:shd w:val="clear" w:color="auto" w:fill="FFFFFF"/>
          <w:lang w:val="en-US" w:eastAsia="zh-CN"/>
        </w:rPr>
        <w:t>的重要讲话精神</w:t>
      </w:r>
      <w:r>
        <w:rPr>
          <w:rFonts w:ascii="仿宋_GB2312" w:hAnsi="仿宋_GB2312" w:eastAsia="仿宋_GB2312" w:cs="仿宋_GB2312"/>
          <w:color w:val="auto"/>
          <w:sz w:val="32"/>
          <w:szCs w:val="32"/>
          <w:highlight w:val="none"/>
          <w:shd w:val="clear" w:color="auto" w:fill="FFFFFF"/>
        </w:rPr>
        <w:tab/>
      </w:r>
      <w:r>
        <w:rPr>
          <w:rFonts w:hint="eastAsia" w:ascii="仿宋_GB2312" w:hAnsi="仿宋_GB2312" w:eastAsia="仿宋_GB2312" w:cs="仿宋_GB2312"/>
          <w:color w:val="auto"/>
          <w:sz w:val="32"/>
          <w:szCs w:val="32"/>
          <w:highlight w:val="none"/>
          <w:shd w:val="clear" w:color="auto" w:fill="FFFFFF"/>
          <w:lang w:val="en-US" w:eastAsia="zh-CN"/>
        </w:rPr>
        <w:t>9</w:t>
      </w:r>
    </w:p>
    <w:p w14:paraId="771B4C34">
      <w:pPr>
        <w:pStyle w:val="10"/>
        <w:keepNext w:val="0"/>
        <w:keepLines w:val="0"/>
        <w:pageBreakBefore w:val="0"/>
        <w:widowControl/>
        <w:tabs>
          <w:tab w:val="right" w:leader="dot" w:pos="8306"/>
        </w:tabs>
        <w:kinsoku/>
        <w:wordWrap/>
        <w:overflowPunct/>
        <w:topLinePunct w:val="0"/>
        <w:autoSpaceDE/>
        <w:autoSpaceDN/>
        <w:bidi w:val="0"/>
        <w:adjustRightInd/>
        <w:snapToGrid/>
        <w:spacing w:beforeAutospacing="0" w:afterAutospacing="0" w:line="540" w:lineRule="exact"/>
        <w:jc w:val="both"/>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5</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lang w:val="en-US" w:eastAsia="zh-CN"/>
        </w:rPr>
        <w:t>习近平总书记在庆祝中华全国总工会成立100周年暨全国劳动模范和先进工作者表彰大会上的重要讲话精神</w:t>
      </w:r>
      <w:r>
        <w:rPr>
          <w:rFonts w:hint="eastAsia" w:ascii="仿宋_GB2312" w:hAnsi="仿宋_GB2312" w:eastAsia="仿宋_GB2312" w:cs="仿宋_GB2312"/>
          <w:color w:val="auto"/>
          <w:sz w:val="32"/>
          <w:szCs w:val="32"/>
          <w:highlight w:val="none"/>
          <w:shd w:val="clear" w:color="auto" w:fill="FFFFFF"/>
        </w:rPr>
        <w:tab/>
      </w:r>
      <w:r>
        <w:rPr>
          <w:rFonts w:hint="eastAsia" w:ascii="仿宋_GB2312" w:hAnsi="仿宋_GB2312" w:eastAsia="仿宋_GB2312" w:cs="仿宋_GB2312"/>
          <w:color w:val="auto"/>
          <w:sz w:val="32"/>
          <w:szCs w:val="32"/>
          <w:highlight w:val="none"/>
          <w:shd w:val="clear" w:color="auto" w:fill="FFFFFF"/>
          <w:lang w:val="en-US" w:eastAsia="zh-CN"/>
        </w:rPr>
        <w:t>11</w:t>
      </w:r>
    </w:p>
    <w:p w14:paraId="35F6C721">
      <w:pPr>
        <w:pStyle w:val="10"/>
        <w:keepNext w:val="0"/>
        <w:keepLines w:val="0"/>
        <w:pageBreakBefore w:val="0"/>
        <w:widowControl/>
        <w:tabs>
          <w:tab w:val="right" w:leader="dot" w:pos="8306"/>
        </w:tabs>
        <w:kinsoku/>
        <w:wordWrap/>
        <w:overflowPunct/>
        <w:topLinePunct w:val="0"/>
        <w:autoSpaceDE/>
        <w:autoSpaceDN/>
        <w:bidi w:val="0"/>
        <w:adjustRightInd/>
        <w:snapToGrid/>
        <w:spacing w:beforeAutospacing="0" w:afterAutospacing="0" w:line="540" w:lineRule="exact"/>
        <w:jc w:val="both"/>
        <w:textAlignment w:val="auto"/>
        <w:rPr>
          <w:rFonts w:hint="default"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6.习近平总书记在上海考察时的重要指示精神</w:t>
      </w:r>
      <w:r>
        <w:rPr>
          <w:rFonts w:hint="eastAsia" w:ascii="仿宋_GB2312" w:hAnsi="仿宋_GB2312" w:eastAsia="仿宋_GB2312" w:cs="仿宋_GB2312"/>
          <w:color w:val="auto"/>
          <w:sz w:val="32"/>
          <w:szCs w:val="32"/>
          <w:highlight w:val="none"/>
          <w:shd w:val="clear" w:color="auto" w:fill="FFFFFF"/>
          <w:lang w:val="en-US" w:eastAsia="zh-CN"/>
        </w:rPr>
        <w:tab/>
      </w:r>
      <w:r>
        <w:rPr>
          <w:rFonts w:hint="eastAsia" w:ascii="仿宋_GB2312" w:hAnsi="仿宋_GB2312" w:eastAsia="仿宋_GB2312" w:cs="仿宋_GB2312"/>
          <w:color w:val="auto"/>
          <w:sz w:val="32"/>
          <w:szCs w:val="32"/>
          <w:highlight w:val="none"/>
          <w:shd w:val="clear" w:color="auto" w:fill="FFFFFF"/>
          <w:lang w:val="en-US" w:eastAsia="zh-CN"/>
        </w:rPr>
        <w:t>18</w:t>
      </w:r>
    </w:p>
    <w:p w14:paraId="3F23FF80">
      <w:pPr>
        <w:pStyle w:val="10"/>
        <w:keepNext w:val="0"/>
        <w:keepLines w:val="0"/>
        <w:pageBreakBefore w:val="0"/>
        <w:widowControl/>
        <w:tabs>
          <w:tab w:val="right" w:leader="dot" w:pos="8306"/>
        </w:tabs>
        <w:kinsoku/>
        <w:wordWrap/>
        <w:overflowPunct/>
        <w:topLinePunct w:val="0"/>
        <w:autoSpaceDE/>
        <w:autoSpaceDN/>
        <w:bidi w:val="0"/>
        <w:adjustRightInd/>
        <w:snapToGrid/>
        <w:spacing w:beforeAutospacing="0" w:afterAutospacing="0" w:line="540" w:lineRule="exact"/>
        <w:jc w:val="both"/>
        <w:textAlignment w:val="auto"/>
        <w:rPr>
          <w:rFonts w:hint="default"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7.习近平总书记对辽宁辽阳市白塔区一饭店火灾事故的重要指示精神</w:t>
      </w:r>
      <w:r>
        <w:rPr>
          <w:rFonts w:hint="eastAsia" w:ascii="仿宋_GB2312" w:hAnsi="仿宋_GB2312" w:eastAsia="仿宋_GB2312" w:cs="仿宋_GB2312"/>
          <w:color w:val="auto"/>
          <w:sz w:val="32"/>
          <w:szCs w:val="32"/>
          <w:highlight w:val="none"/>
          <w:shd w:val="clear" w:color="auto" w:fill="FFFFFF"/>
          <w:lang w:val="en-US" w:eastAsia="zh-CN"/>
        </w:rPr>
        <w:tab/>
      </w:r>
      <w:r>
        <w:rPr>
          <w:rFonts w:hint="eastAsia" w:ascii="仿宋_GB2312" w:hAnsi="仿宋_GB2312" w:eastAsia="仿宋_GB2312" w:cs="仿宋_GB2312"/>
          <w:color w:val="auto"/>
          <w:sz w:val="32"/>
          <w:szCs w:val="32"/>
          <w:highlight w:val="none"/>
          <w:shd w:val="clear" w:color="auto" w:fill="FFFFFF"/>
          <w:lang w:val="en-US" w:eastAsia="zh-CN"/>
        </w:rPr>
        <w:t>20</w:t>
      </w:r>
    </w:p>
    <w:p w14:paraId="022D67F7">
      <w:pPr>
        <w:pStyle w:val="10"/>
        <w:keepNext w:val="0"/>
        <w:keepLines w:val="0"/>
        <w:pageBreakBefore w:val="0"/>
        <w:widowControl/>
        <w:tabs>
          <w:tab w:val="right" w:leader="dot" w:pos="8306"/>
        </w:tabs>
        <w:kinsoku/>
        <w:wordWrap/>
        <w:overflowPunct/>
        <w:topLinePunct w:val="0"/>
        <w:autoSpaceDE/>
        <w:autoSpaceDN/>
        <w:bidi w:val="0"/>
        <w:adjustRightInd/>
        <w:snapToGrid/>
        <w:spacing w:beforeAutospacing="0" w:afterAutospacing="0" w:line="540" w:lineRule="exact"/>
        <w:jc w:val="both"/>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8</w:t>
      </w:r>
      <w:r>
        <w:rPr>
          <w:rFonts w:hint="eastAsia" w:ascii="仿宋_GB2312" w:hAnsi="仿宋_GB2312" w:eastAsia="仿宋_GB2312" w:cs="仿宋_GB2312"/>
          <w:color w:val="auto"/>
          <w:sz w:val="32"/>
          <w:szCs w:val="32"/>
          <w:highlight w:val="none"/>
          <w:shd w:val="clear" w:color="auto" w:fill="FFFFFF"/>
        </w:rPr>
        <w:t>.习近平：加快建设文化强国</w:t>
      </w:r>
      <w:r>
        <w:rPr>
          <w:rFonts w:ascii="仿宋_GB2312" w:hAnsi="仿宋_GB2312" w:eastAsia="仿宋_GB2312" w:cs="仿宋_GB2312"/>
          <w:color w:val="auto"/>
          <w:sz w:val="32"/>
          <w:szCs w:val="32"/>
          <w:highlight w:val="none"/>
          <w:shd w:val="clear" w:color="auto" w:fill="FFFFFF"/>
        </w:rPr>
        <w:tab/>
      </w:r>
      <w:r>
        <w:rPr>
          <w:rFonts w:hint="eastAsia" w:ascii="仿宋_GB2312" w:hAnsi="仿宋_GB2312" w:eastAsia="仿宋_GB2312" w:cs="仿宋_GB2312"/>
          <w:color w:val="auto"/>
          <w:sz w:val="32"/>
          <w:szCs w:val="32"/>
          <w:highlight w:val="none"/>
          <w:shd w:val="clear" w:color="auto" w:fill="FFFFFF"/>
          <w:lang w:val="en-US" w:eastAsia="zh-CN"/>
        </w:rPr>
        <w:t>21</w:t>
      </w:r>
    </w:p>
    <w:p w14:paraId="10968E31">
      <w:pPr>
        <w:pStyle w:val="10"/>
        <w:keepNext w:val="0"/>
        <w:keepLines w:val="0"/>
        <w:pageBreakBefore w:val="0"/>
        <w:widowControl/>
        <w:tabs>
          <w:tab w:val="right" w:leader="dot" w:pos="8306"/>
        </w:tabs>
        <w:kinsoku/>
        <w:wordWrap/>
        <w:overflowPunct/>
        <w:topLinePunct w:val="0"/>
        <w:autoSpaceDE/>
        <w:autoSpaceDN/>
        <w:bidi w:val="0"/>
        <w:adjustRightInd/>
        <w:snapToGrid/>
        <w:spacing w:beforeAutospacing="0" w:afterAutospacing="0" w:line="540" w:lineRule="exact"/>
        <w:jc w:val="both"/>
        <w:textAlignment w:val="auto"/>
        <w:rPr>
          <w:rFonts w:hint="default"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9</w:t>
      </w:r>
      <w:r>
        <w:rPr>
          <w:rFonts w:hint="eastAsia" w:ascii="仿宋_GB2312" w:hAnsi="仿宋_GB2312" w:eastAsia="仿宋_GB2312" w:cs="仿宋_GB2312"/>
          <w:color w:val="auto"/>
          <w:sz w:val="32"/>
          <w:szCs w:val="32"/>
          <w:highlight w:val="none"/>
          <w:shd w:val="clear" w:color="auto" w:fill="FFFFFF"/>
        </w:rPr>
        <w:t>.中共中央办公厅</w:t>
      </w:r>
      <w:r>
        <w:rPr>
          <w:rFonts w:hint="eastAsia" w:ascii="仿宋_GB2312" w:hAnsi="仿宋_GB2312" w:eastAsia="仿宋_GB2312" w:cs="仿宋_GB2312"/>
          <w:color w:val="auto"/>
          <w:sz w:val="32"/>
          <w:szCs w:val="32"/>
          <w:highlight w:val="none"/>
          <w:shd w:val="clear" w:color="auto" w:fill="FFFFFF"/>
          <w:lang w:val="en-US" w:eastAsia="zh-CN"/>
        </w:rPr>
        <w:t xml:space="preserve"> </w:t>
      </w:r>
      <w:r>
        <w:rPr>
          <w:rFonts w:hint="eastAsia" w:ascii="仿宋_GB2312" w:hAnsi="仿宋_GB2312" w:eastAsia="仿宋_GB2312" w:cs="仿宋_GB2312"/>
          <w:color w:val="auto"/>
          <w:sz w:val="32"/>
          <w:szCs w:val="32"/>
          <w:highlight w:val="none"/>
          <w:shd w:val="clear" w:color="auto" w:fill="FFFFFF"/>
        </w:rPr>
        <w:t>国务院办公厅关于加快构建普通高等学校毕业生高质量就业服务体系的意见</w:t>
      </w:r>
      <w:r>
        <w:rPr>
          <w:rFonts w:ascii="仿宋_GB2312" w:hAnsi="仿宋_GB2312" w:eastAsia="仿宋_GB2312" w:cs="仿宋_GB2312"/>
          <w:color w:val="auto"/>
          <w:sz w:val="32"/>
          <w:szCs w:val="32"/>
          <w:highlight w:val="none"/>
          <w:shd w:val="clear" w:color="auto" w:fill="FFFFFF"/>
        </w:rPr>
        <w:tab/>
      </w:r>
      <w:r>
        <w:rPr>
          <w:rFonts w:hint="eastAsia" w:ascii="仿宋_GB2312" w:hAnsi="仿宋_GB2312" w:eastAsia="仿宋_GB2312" w:cs="仿宋_GB2312"/>
          <w:color w:val="auto"/>
          <w:sz w:val="32"/>
          <w:szCs w:val="32"/>
          <w:highlight w:val="none"/>
          <w:shd w:val="clear" w:color="auto" w:fill="FFFFFF"/>
          <w:lang w:val="en-US" w:eastAsia="zh-CN"/>
        </w:rPr>
        <w:t>26</w:t>
      </w:r>
    </w:p>
    <w:p w14:paraId="7C80A40D">
      <w:pPr>
        <w:pStyle w:val="10"/>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40" w:lineRule="exact"/>
        <w:jc w:val="both"/>
        <w:textAlignment w:val="auto"/>
        <w:rPr>
          <w:rFonts w:hint="default"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10</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lang w:eastAsia="zh-CN"/>
        </w:rPr>
        <w:t>省委常委会召开会议 传达学习习近平总书记重要讲话精神 研究学习教育开展</w:t>
      </w:r>
      <w:r>
        <w:rPr>
          <w:rFonts w:hint="eastAsia" w:ascii="仿宋_GB2312" w:hAnsi="仿宋_GB2312" w:eastAsia="仿宋_GB2312" w:cs="仿宋_GB2312"/>
          <w:color w:val="auto"/>
          <w:sz w:val="32"/>
          <w:szCs w:val="32"/>
          <w:highlight w:val="none"/>
          <w:shd w:val="clear" w:color="auto" w:fill="FFFFFF"/>
          <w:lang w:val="en-US" w:eastAsia="zh-CN"/>
        </w:rPr>
        <w:t xml:space="preserve"> </w:t>
      </w:r>
      <w:r>
        <w:rPr>
          <w:rFonts w:hint="eastAsia" w:ascii="仿宋_GB2312" w:hAnsi="仿宋_GB2312" w:eastAsia="仿宋_GB2312" w:cs="仿宋_GB2312"/>
          <w:color w:val="auto"/>
          <w:sz w:val="32"/>
          <w:szCs w:val="32"/>
          <w:highlight w:val="none"/>
          <w:shd w:val="clear" w:color="auto" w:fill="FFFFFF"/>
          <w:lang w:eastAsia="zh-CN"/>
        </w:rPr>
        <w:t>平安山东建设</w:t>
      </w:r>
      <w:r>
        <w:rPr>
          <w:rFonts w:hint="eastAsia" w:ascii="仿宋_GB2312" w:hAnsi="仿宋_GB2312" w:eastAsia="仿宋_GB2312" w:cs="仿宋_GB2312"/>
          <w:color w:val="auto"/>
          <w:sz w:val="32"/>
          <w:szCs w:val="32"/>
          <w:highlight w:val="none"/>
          <w:shd w:val="clear" w:color="auto" w:fill="FFFFFF"/>
          <w:lang w:val="en-US" w:eastAsia="zh-CN"/>
        </w:rPr>
        <w:t xml:space="preserve"> </w:t>
      </w:r>
      <w:r>
        <w:rPr>
          <w:rFonts w:hint="eastAsia" w:ascii="仿宋_GB2312" w:hAnsi="仿宋_GB2312" w:eastAsia="仿宋_GB2312" w:cs="仿宋_GB2312"/>
          <w:color w:val="auto"/>
          <w:sz w:val="32"/>
          <w:szCs w:val="32"/>
          <w:highlight w:val="none"/>
          <w:shd w:val="clear" w:color="auto" w:fill="FFFFFF"/>
          <w:lang w:eastAsia="zh-CN"/>
        </w:rPr>
        <w:t>金融高质量发展等事项</w:t>
      </w:r>
      <w:r>
        <w:rPr>
          <w:rFonts w:ascii="仿宋_GB2312" w:hAnsi="仿宋_GB2312" w:eastAsia="仿宋_GB2312" w:cs="仿宋_GB2312"/>
          <w:color w:val="auto"/>
          <w:sz w:val="32"/>
          <w:szCs w:val="32"/>
          <w:highlight w:val="none"/>
          <w:shd w:val="clear" w:color="auto" w:fill="FFFFFF"/>
        </w:rPr>
        <w:tab/>
      </w:r>
      <w:r>
        <w:rPr>
          <w:rFonts w:hint="eastAsia" w:ascii="仿宋_GB2312" w:hAnsi="仿宋_GB2312" w:eastAsia="仿宋_GB2312" w:cs="仿宋_GB2312"/>
          <w:color w:val="auto"/>
          <w:sz w:val="32"/>
          <w:szCs w:val="32"/>
          <w:highlight w:val="none"/>
          <w:shd w:val="clear" w:color="auto" w:fill="FFFFFF"/>
          <w:lang w:val="en-US" w:eastAsia="zh-CN"/>
        </w:rPr>
        <w:t>33</w:t>
      </w:r>
    </w:p>
    <w:p w14:paraId="63CBAEE0">
      <w:pPr>
        <w:keepNext w:val="0"/>
        <w:keepLines w:val="0"/>
        <w:pageBreakBefore w:val="0"/>
        <w:kinsoku/>
        <w:wordWrap/>
        <w:overflowPunct/>
        <w:topLinePunct w:val="0"/>
        <w:autoSpaceDE/>
        <w:autoSpaceDN/>
        <w:bidi w:val="0"/>
        <w:adjustRightInd/>
        <w:snapToGrid/>
        <w:spacing w:line="540" w:lineRule="exact"/>
        <w:textAlignment w:val="auto"/>
        <w:rPr>
          <w:rFonts w:hint="eastAsia" w:ascii="方正小标宋简体" w:hAnsi="方正小标宋简体" w:eastAsia="方正小标宋简体" w:cs="方正小标宋简体"/>
          <w:b w:val="0"/>
          <w:bCs w:val="0"/>
          <w:i w:val="0"/>
          <w:iCs w:val="0"/>
          <w:caps w:val="0"/>
          <w:color w:val="auto"/>
          <w:spacing w:val="0"/>
          <w:kern w:val="2"/>
          <w:sz w:val="44"/>
          <w:szCs w:val="44"/>
          <w:shd w:val="clear" w:fill="FFFFFF"/>
          <w:lang w:val="en-US" w:eastAsia="zh-CN" w:bidi="ar-SA"/>
        </w:rPr>
      </w:pPr>
      <w:r>
        <w:rPr>
          <w:rFonts w:hint="eastAsia" w:ascii="方正小标宋简体" w:hAnsi="方正小标宋简体" w:eastAsia="方正小标宋简体" w:cs="方正小标宋简体"/>
          <w:b w:val="0"/>
          <w:bCs w:val="0"/>
          <w:i w:val="0"/>
          <w:iCs w:val="0"/>
          <w:caps w:val="0"/>
          <w:color w:val="auto"/>
          <w:spacing w:val="0"/>
          <w:kern w:val="2"/>
          <w:sz w:val="44"/>
          <w:szCs w:val="44"/>
          <w:shd w:val="clear" w:fill="FFFFFF"/>
          <w:lang w:val="en-US" w:eastAsia="zh-CN" w:bidi="ar-SA"/>
        </w:rPr>
        <w:br w:type="page"/>
      </w:r>
    </w:p>
    <w:p w14:paraId="6B157D6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40" w:lineRule="exact"/>
        <w:ind w:left="0" w:right="0" w:firstLine="0"/>
        <w:jc w:val="both"/>
        <w:textAlignment w:val="auto"/>
        <w:rPr>
          <w:rFonts w:hint="eastAsia" w:ascii="方正小标宋简体" w:hAnsi="方正小标宋简体" w:eastAsia="方正小标宋简体" w:cs="方正小标宋简体"/>
          <w:b w:val="0"/>
          <w:bCs w:val="0"/>
          <w:i w:val="0"/>
          <w:iCs w:val="0"/>
          <w:caps w:val="0"/>
          <w:color w:val="auto"/>
          <w:spacing w:val="0"/>
          <w:kern w:val="2"/>
          <w:sz w:val="44"/>
          <w:szCs w:val="44"/>
          <w:shd w:val="clear" w:fill="FFFFFF"/>
          <w:lang w:val="en-US" w:eastAsia="zh-CN" w:bidi="ar-SA"/>
        </w:rPr>
      </w:pPr>
    </w:p>
    <w:p w14:paraId="4869BB81">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jc w:val="center"/>
        <w:textAlignment w:val="auto"/>
        <w:rPr>
          <w:rFonts w:hint="default" w:ascii="仿宋_GB2312" w:eastAsia="仿宋_GB2312"/>
          <w:color w:val="auto"/>
          <w:sz w:val="32"/>
          <w:szCs w:val="32"/>
          <w:lang w:val="en-US" w:eastAsia="zh-CN"/>
        </w:rPr>
      </w:pPr>
      <w:r>
        <w:rPr>
          <w:rFonts w:hint="eastAsia" w:ascii="方正小标宋简体" w:hAnsi="方正小标宋简体" w:eastAsia="方正小标宋简体" w:cs="方正小标宋简体"/>
          <w:color w:val="auto"/>
          <w:sz w:val="44"/>
          <w:szCs w:val="44"/>
          <w:lang w:val="en-US" w:eastAsia="zh-CN"/>
        </w:rPr>
        <w:t>习近平总书记在参加首都义务植树活动时的重要指示精神</w:t>
      </w:r>
    </w:p>
    <w:p w14:paraId="4451A929">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eastAsia="仿宋_GB2312"/>
          <w:color w:val="auto"/>
          <w:sz w:val="32"/>
          <w:szCs w:val="32"/>
          <w:lang w:val="en-US" w:eastAsia="zh-CN"/>
        </w:rPr>
      </w:pPr>
    </w:p>
    <w:p w14:paraId="0DA8545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Times New Roman" w:eastAsia="仿宋_GB2312" w:cs="Times New Roman"/>
          <w:color w:val="auto"/>
          <w:kern w:val="0"/>
          <w:sz w:val="32"/>
          <w:szCs w:val="32"/>
          <w:lang w:val="en-US" w:eastAsia="zh-CN" w:bidi="ar-SA"/>
        </w:rPr>
      </w:pPr>
      <w:r>
        <w:rPr>
          <w:rFonts w:hint="eastAsia" w:ascii="仿宋_GB2312" w:hAnsi="Times New Roman" w:eastAsia="仿宋_GB2312" w:cs="Times New Roman"/>
          <w:color w:val="auto"/>
          <w:kern w:val="0"/>
          <w:sz w:val="32"/>
          <w:szCs w:val="32"/>
          <w:lang w:val="en-US" w:eastAsia="zh-CN" w:bidi="ar-SA"/>
        </w:rPr>
        <w:t>中共中央总书记、国家主席、中央军委主席习近平3日上午在参加首都义务植树活动时强调，植树造林是生态文明建设重要一环。各地区各部门要进一步行动起来，动员组织广大干部群众积极参与造林绿化，践行绿色发展理念，弘扬生态文化，汇聚共建美丽中国的磅礴力量，让祖国大地更加绿意盎然、生机勃发。</w:t>
      </w:r>
    </w:p>
    <w:p w14:paraId="272EB65B">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Times New Roman" w:eastAsia="仿宋_GB2312" w:cs="Times New Roman"/>
          <w:color w:val="auto"/>
          <w:kern w:val="0"/>
          <w:sz w:val="32"/>
          <w:szCs w:val="32"/>
          <w:lang w:val="en-US" w:eastAsia="zh-CN" w:bidi="ar-SA"/>
        </w:rPr>
      </w:pPr>
      <w:r>
        <w:rPr>
          <w:rFonts w:hint="eastAsia" w:ascii="仿宋_GB2312" w:hAnsi="Times New Roman" w:eastAsia="仿宋_GB2312" w:cs="Times New Roman"/>
          <w:color w:val="auto"/>
          <w:kern w:val="0"/>
          <w:sz w:val="32"/>
          <w:szCs w:val="32"/>
          <w:lang w:val="en-US" w:eastAsia="zh-CN" w:bidi="ar-SA"/>
        </w:rPr>
        <w:t>时近清明，首都北京春和景明、惠风和畅。上午10时30分许，党和国家领导人习近平、李强、赵乐际、王沪宁、蔡奇、丁薛祥、李希、韩正等集体乘车，来到丰台区永定河畔，同干部群众一起参加义务植树。</w:t>
      </w:r>
    </w:p>
    <w:p w14:paraId="358942A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Times New Roman" w:eastAsia="仿宋_GB2312" w:cs="Times New Roman"/>
          <w:color w:val="auto"/>
          <w:kern w:val="0"/>
          <w:sz w:val="32"/>
          <w:szCs w:val="32"/>
          <w:lang w:val="en-US" w:eastAsia="zh-CN" w:bidi="ar-SA"/>
        </w:rPr>
      </w:pPr>
      <w:r>
        <w:rPr>
          <w:rFonts w:hint="eastAsia" w:ascii="仿宋_GB2312" w:hAnsi="Times New Roman" w:eastAsia="仿宋_GB2312" w:cs="Times New Roman"/>
          <w:color w:val="auto"/>
          <w:kern w:val="0"/>
          <w:sz w:val="32"/>
          <w:szCs w:val="32"/>
          <w:lang w:val="en-US" w:eastAsia="zh-CN" w:bidi="ar-SA"/>
        </w:rPr>
        <w:t>植树点位于永定河绿道示范段，这一区域水系形态多样，有连续7公里的水岸空间，正在打造生态涵养和休闲健身功能兼备的滨水绿廊。</w:t>
      </w:r>
    </w:p>
    <w:p w14:paraId="0C2C239B">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Times New Roman" w:eastAsia="仿宋_GB2312" w:cs="Times New Roman"/>
          <w:color w:val="auto"/>
          <w:kern w:val="0"/>
          <w:sz w:val="32"/>
          <w:szCs w:val="32"/>
          <w:lang w:val="en-US" w:eastAsia="zh-CN" w:bidi="ar-SA"/>
        </w:rPr>
      </w:pPr>
      <w:r>
        <w:rPr>
          <w:rFonts w:hint="eastAsia" w:ascii="仿宋_GB2312" w:hAnsi="Times New Roman" w:eastAsia="仿宋_GB2312" w:cs="Times New Roman"/>
          <w:color w:val="auto"/>
          <w:kern w:val="0"/>
          <w:sz w:val="32"/>
          <w:szCs w:val="32"/>
          <w:lang w:val="en-US" w:eastAsia="zh-CN" w:bidi="ar-SA"/>
        </w:rPr>
        <w:t>看到总书记来了，正在植树的干部群众纷纷热情地向总书记问好。习近平向大家挥手致意，拿起铁锹走向植树点，同现场的北京市、国家林草局负责同志和干部群众、少先队员一起忙碌起来。</w:t>
      </w:r>
    </w:p>
    <w:p w14:paraId="44478847">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Times New Roman" w:eastAsia="仿宋_GB2312" w:cs="Times New Roman"/>
          <w:color w:val="auto"/>
          <w:kern w:val="0"/>
          <w:sz w:val="32"/>
          <w:szCs w:val="32"/>
          <w:lang w:val="en-US" w:eastAsia="zh-CN" w:bidi="ar-SA"/>
        </w:rPr>
      </w:pPr>
      <w:r>
        <w:rPr>
          <w:rFonts w:hint="eastAsia" w:ascii="仿宋_GB2312" w:hAnsi="Times New Roman" w:eastAsia="仿宋_GB2312" w:cs="Times New Roman"/>
          <w:color w:val="auto"/>
          <w:kern w:val="0"/>
          <w:sz w:val="32"/>
          <w:szCs w:val="32"/>
          <w:lang w:val="en-US" w:eastAsia="zh-CN" w:bidi="ar-SA"/>
        </w:rPr>
        <w:t>铲土造坑、培土围堰、提水浇灌……习近平接连种下油松、金枝槐、美人梅、车梁木、杜仲、元宝枫等多棵树苗。习近平一边劳动，一边询问孩子们的学习生活和劳动锻炼情况。他强调，美好生活都是靠劳动创造出来的，广大青少年要热爱劳动、热爱大自然，积极参加植树造林等公益活动，在劳动中锻炼身体、锤炼意志、增长知识，做到德智体美劳全面发展。植树现场气氛热烈，一派繁忙景象。</w:t>
      </w:r>
    </w:p>
    <w:p w14:paraId="71D8C5D5">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Times New Roman" w:eastAsia="仿宋_GB2312" w:cs="Times New Roman"/>
          <w:color w:val="auto"/>
          <w:kern w:val="0"/>
          <w:sz w:val="32"/>
          <w:szCs w:val="32"/>
          <w:lang w:val="en-US" w:eastAsia="zh-CN" w:bidi="ar-SA"/>
        </w:rPr>
      </w:pPr>
      <w:r>
        <w:rPr>
          <w:rFonts w:hint="eastAsia" w:ascii="仿宋_GB2312" w:hAnsi="Times New Roman" w:eastAsia="仿宋_GB2312" w:cs="Times New Roman"/>
          <w:color w:val="auto"/>
          <w:kern w:val="0"/>
          <w:sz w:val="32"/>
          <w:szCs w:val="32"/>
          <w:lang w:val="en-US" w:eastAsia="zh-CN" w:bidi="ar-SA"/>
        </w:rPr>
        <w:t>植树期间，习近平同在场的干部群众亲切交谈。他说，目前我国森林覆盖率已经超过25%，贡献了约25%的全球新增绿化面积。经过持续努力，塔克拉玛干沙漠戴上了“绿围脖”，科尔沁沙地正重现草原风光，成绩来之不易。生态环境持续改善，人民群众感受最直接最真切。同时要看到，我国林草资源总量仍然不足，质量效益还不够高。要切实解决突出问题，争取一年干得比一年好。</w:t>
      </w:r>
    </w:p>
    <w:p w14:paraId="6F88EF4C">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Times New Roman" w:eastAsia="仿宋_GB2312" w:cs="Times New Roman"/>
          <w:color w:val="auto"/>
          <w:kern w:val="0"/>
          <w:sz w:val="32"/>
          <w:szCs w:val="32"/>
          <w:lang w:val="en-US" w:eastAsia="zh-CN" w:bidi="ar-SA"/>
        </w:rPr>
      </w:pPr>
      <w:r>
        <w:rPr>
          <w:rFonts w:hint="eastAsia" w:ascii="仿宋_GB2312" w:hAnsi="Times New Roman" w:eastAsia="仿宋_GB2312" w:cs="Times New Roman"/>
          <w:color w:val="auto"/>
          <w:kern w:val="0"/>
          <w:sz w:val="32"/>
          <w:szCs w:val="32"/>
          <w:lang w:val="en-US" w:eastAsia="zh-CN" w:bidi="ar-SA"/>
        </w:rPr>
        <w:t>习近平指出，绿化祖国必须坚持扩绿兴绿护绿“三绿”并举，推动森林水库、钱库、粮库、碳库“四库”联动。要更加注重“提质”，优化林分结构，搞好森林经营，同步提升草原生态质量。更加注重“兴业”，多用改革的办法用活林草资源，壮大林草产业。更加注重“利民”，为群众增添身边的绿、眼前的美，拓展林草就业增收空间。</w:t>
      </w:r>
    </w:p>
    <w:p w14:paraId="3231251C">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Times New Roman" w:eastAsia="仿宋_GB2312" w:cs="Times New Roman"/>
          <w:color w:val="auto"/>
          <w:kern w:val="0"/>
          <w:sz w:val="32"/>
          <w:szCs w:val="32"/>
          <w:lang w:val="en-US" w:eastAsia="zh-CN" w:bidi="ar-SA"/>
        </w:rPr>
      </w:pPr>
      <w:r>
        <w:rPr>
          <w:rFonts w:hint="eastAsia" w:ascii="仿宋_GB2312" w:hAnsi="Times New Roman" w:eastAsia="仿宋_GB2312" w:cs="Times New Roman"/>
          <w:color w:val="auto"/>
          <w:kern w:val="0"/>
          <w:sz w:val="32"/>
          <w:szCs w:val="32"/>
          <w:lang w:val="en-US" w:eastAsia="zh-CN" w:bidi="ar-SA"/>
        </w:rPr>
        <w:t>习近平强调，义务植树是全民行动，要一代接着一代干下去。要增强责任意识，创新参与方式，强化服务支撑，把这项活动扎实开展好，不断提高造林绿化实效。</w:t>
      </w:r>
    </w:p>
    <w:p w14:paraId="02CC9CD3">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Times New Roman" w:eastAsia="仿宋_GB2312" w:cs="Times New Roman"/>
          <w:color w:val="auto"/>
          <w:kern w:val="0"/>
          <w:sz w:val="32"/>
          <w:szCs w:val="32"/>
          <w:lang w:val="en-US" w:eastAsia="zh-CN" w:bidi="ar-SA"/>
        </w:rPr>
      </w:pPr>
      <w:r>
        <w:rPr>
          <w:rFonts w:hint="eastAsia" w:ascii="仿宋_GB2312" w:hAnsi="Times New Roman" w:eastAsia="仿宋_GB2312" w:cs="Times New Roman"/>
          <w:color w:val="auto"/>
          <w:kern w:val="0"/>
          <w:sz w:val="32"/>
          <w:szCs w:val="32"/>
          <w:lang w:val="en-US" w:eastAsia="zh-CN" w:bidi="ar-SA"/>
        </w:rPr>
        <w:t>在京中共中央政治局委员、中央书记处书记、国务委员等参加植树活动。</w:t>
      </w:r>
    </w:p>
    <w:p w14:paraId="21179A97">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Times New Roman" w:eastAsia="仿宋_GB2312" w:cs="Times New Roman"/>
          <w:color w:val="auto"/>
          <w:kern w:val="0"/>
          <w:sz w:val="32"/>
          <w:szCs w:val="32"/>
          <w:lang w:val="en-US" w:eastAsia="zh-CN" w:bidi="ar-SA"/>
        </w:rPr>
      </w:pPr>
    </w:p>
    <w:p w14:paraId="20815006">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Times New Roman" w:eastAsia="仿宋_GB2312" w:cs="Times New Roman"/>
          <w:color w:val="auto"/>
          <w:kern w:val="0"/>
          <w:sz w:val="32"/>
          <w:szCs w:val="32"/>
          <w:lang w:val="en-US" w:eastAsia="zh-CN" w:bidi="ar-SA"/>
        </w:rPr>
      </w:pPr>
      <w:r>
        <w:rPr>
          <w:rFonts w:hint="eastAsia" w:ascii="仿宋_GB2312" w:hAnsi="Times New Roman" w:eastAsia="仿宋_GB2312" w:cs="Times New Roman"/>
          <w:color w:val="auto"/>
          <w:kern w:val="0"/>
          <w:sz w:val="32"/>
          <w:szCs w:val="32"/>
          <w:lang w:val="en-US" w:eastAsia="zh-CN" w:bidi="ar-SA"/>
        </w:rPr>
        <w:t>（《人民日报》2025年4月4日 第01版）</w:t>
      </w:r>
      <w:r>
        <w:rPr>
          <w:rFonts w:hint="eastAsia" w:ascii="仿宋_GB2312" w:hAnsi="Times New Roman" w:eastAsia="仿宋_GB2312" w:cs="Times New Roman"/>
          <w:color w:val="auto"/>
          <w:kern w:val="0"/>
          <w:sz w:val="32"/>
          <w:szCs w:val="32"/>
          <w:lang w:val="en-US" w:eastAsia="zh-CN" w:bidi="ar-SA"/>
        </w:rPr>
        <w:br w:type="page"/>
      </w:r>
    </w:p>
    <w:p w14:paraId="73ED9054">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方正小标宋简体" w:hAnsi="微软雅黑" w:eastAsia="方正小标宋简体" w:cs="宋体"/>
          <w:bCs/>
          <w:color w:val="auto"/>
          <w:kern w:val="0"/>
          <w:sz w:val="44"/>
          <w:szCs w:val="44"/>
          <w:shd w:val="clear" w:color="auto" w:fill="FFFFFF"/>
          <w:lang w:val="en-US" w:eastAsia="zh-CN" w:bidi="ar-SA"/>
        </w:rPr>
      </w:pPr>
    </w:p>
    <w:p w14:paraId="32767E52">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40" w:lineRule="exact"/>
        <w:ind w:left="150" w:right="150" w:firstLine="0"/>
        <w:jc w:val="center"/>
        <w:textAlignment w:val="auto"/>
        <w:rPr>
          <w:rFonts w:hint="eastAsia" w:ascii="方正小标宋简体" w:eastAsia="方正小标宋简体"/>
          <w:color w:val="auto"/>
          <w:w w:val="100"/>
          <w:sz w:val="44"/>
          <w:szCs w:val="44"/>
        </w:rPr>
      </w:pPr>
      <w:bookmarkStart w:id="1" w:name="OLE_LINK1"/>
      <w:r>
        <w:rPr>
          <w:rFonts w:hint="eastAsia" w:ascii="方正小标宋简体" w:eastAsia="方正小标宋简体"/>
          <w:color w:val="auto"/>
          <w:w w:val="100"/>
          <w:sz w:val="44"/>
          <w:szCs w:val="44"/>
          <w:lang w:val="en-US" w:eastAsia="zh-CN"/>
        </w:rPr>
        <w:t>习近平总书记</w:t>
      </w:r>
      <w:r>
        <w:rPr>
          <w:rFonts w:hint="eastAsia" w:ascii="方正小标宋简体" w:eastAsia="方正小标宋简体"/>
          <w:color w:val="auto"/>
          <w:w w:val="100"/>
          <w:sz w:val="44"/>
          <w:szCs w:val="44"/>
        </w:rPr>
        <w:t>出席中央周边工作会议时的</w:t>
      </w:r>
    </w:p>
    <w:p w14:paraId="10B04C7B">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40" w:lineRule="exact"/>
        <w:ind w:left="150" w:right="150" w:firstLine="0"/>
        <w:jc w:val="center"/>
        <w:textAlignment w:val="auto"/>
        <w:rPr>
          <w:rFonts w:hint="eastAsia" w:ascii="楷体_GB2312" w:hAnsi="楷体_GB2312" w:eastAsia="楷体_GB2312" w:cs="楷体_GB2312"/>
          <w:caps w:val="0"/>
          <w:color w:val="2B2B2B"/>
          <w:spacing w:val="0"/>
          <w:w w:val="100"/>
          <w:sz w:val="32"/>
          <w:szCs w:val="32"/>
        </w:rPr>
      </w:pPr>
      <w:r>
        <w:rPr>
          <w:rFonts w:hint="eastAsia" w:ascii="方正小标宋简体" w:eastAsia="方正小标宋简体"/>
          <w:color w:val="auto"/>
          <w:w w:val="100"/>
          <w:sz w:val="44"/>
          <w:szCs w:val="44"/>
        </w:rPr>
        <w:t>重要指示精神</w:t>
      </w:r>
    </w:p>
    <w:p w14:paraId="01B75E58">
      <w:pPr>
        <w:rPr>
          <w:rFonts w:hint="eastAsia"/>
          <w:lang w:eastAsia="zh-CN"/>
        </w:rPr>
      </w:pPr>
    </w:p>
    <w:p w14:paraId="46D29107">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Times New Roman" w:eastAsia="仿宋_GB2312" w:cs="Times New Roman"/>
          <w:color w:val="auto"/>
          <w:kern w:val="0"/>
          <w:sz w:val="32"/>
          <w:szCs w:val="32"/>
          <w:lang w:val="en-US" w:eastAsia="zh-CN" w:bidi="ar-SA"/>
        </w:rPr>
      </w:pPr>
      <w:r>
        <w:rPr>
          <w:rFonts w:hint="default" w:ascii="仿宋_GB2312" w:hAnsi="Times New Roman" w:eastAsia="仿宋_GB2312" w:cs="Times New Roman"/>
          <w:color w:val="auto"/>
          <w:kern w:val="0"/>
          <w:sz w:val="32"/>
          <w:szCs w:val="32"/>
          <w:lang w:val="en-US" w:eastAsia="zh-CN" w:bidi="ar-SA"/>
        </w:rPr>
        <w:t>中央周边工作会议4月8日至9日在北京举行。中共中央总书记、国家主席、中央军委主席习近平出席会议并发表重要讲话。中共中央政治局常委李强、赵乐际、王沪宁、蔡奇、丁薛祥、李希，国家副主席韩正出席会议。</w:t>
      </w:r>
    </w:p>
    <w:p w14:paraId="6D970606">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Times New Roman" w:eastAsia="仿宋_GB2312" w:cs="Times New Roman"/>
          <w:color w:val="auto"/>
          <w:kern w:val="0"/>
          <w:sz w:val="32"/>
          <w:szCs w:val="32"/>
          <w:lang w:val="en-US" w:eastAsia="zh-CN" w:bidi="ar-SA"/>
        </w:rPr>
      </w:pPr>
      <w:r>
        <w:rPr>
          <w:rFonts w:hint="default" w:ascii="仿宋_GB2312" w:hAnsi="Times New Roman" w:eastAsia="仿宋_GB2312" w:cs="Times New Roman"/>
          <w:color w:val="auto"/>
          <w:kern w:val="0"/>
          <w:sz w:val="32"/>
          <w:szCs w:val="32"/>
          <w:lang w:val="en-US" w:eastAsia="zh-CN" w:bidi="ar-SA"/>
        </w:rPr>
        <w:t>习近平在重要讲话中系统总结新时代以来我国周边工作的成就和经验，科学分析形势，明确了今后一个时期周边工作的目标任务和思路举措，强调要聚焦构建周边命运共同体，努力开创周边工作新局面。李强在主持会议时强调，要认真贯彻习近平总书记重要讲话精神，扎扎实实抓好周边工作各项任务落实。</w:t>
      </w:r>
    </w:p>
    <w:p w14:paraId="2A81844C">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Times New Roman" w:eastAsia="仿宋_GB2312" w:cs="Times New Roman"/>
          <w:color w:val="auto"/>
          <w:kern w:val="0"/>
          <w:sz w:val="32"/>
          <w:szCs w:val="32"/>
          <w:lang w:val="en-US" w:eastAsia="zh-CN" w:bidi="ar-SA"/>
        </w:rPr>
      </w:pPr>
      <w:r>
        <w:rPr>
          <w:rFonts w:hint="default" w:ascii="仿宋_GB2312" w:hAnsi="Times New Roman" w:eastAsia="仿宋_GB2312" w:cs="Times New Roman"/>
          <w:color w:val="auto"/>
          <w:kern w:val="0"/>
          <w:sz w:val="32"/>
          <w:szCs w:val="32"/>
          <w:lang w:val="en-US" w:eastAsia="zh-CN" w:bidi="ar-SA"/>
        </w:rPr>
        <w:t>会议指出，我国幅员辽阔、边界线长，周边是实现发展繁荣的重要基础、维护国家安全的重点、运筹外交全局的首要、推动构建人类命运共同体的关键。要以全球视野审视周边，增强做好周边工作的责任感使命感。</w:t>
      </w:r>
    </w:p>
    <w:p w14:paraId="7F5A8E7F">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Times New Roman" w:eastAsia="仿宋_GB2312" w:cs="Times New Roman"/>
          <w:color w:val="auto"/>
          <w:kern w:val="0"/>
          <w:sz w:val="32"/>
          <w:szCs w:val="32"/>
          <w:lang w:val="en-US" w:eastAsia="zh-CN" w:bidi="ar-SA"/>
        </w:rPr>
      </w:pPr>
      <w:r>
        <w:rPr>
          <w:rFonts w:hint="default" w:ascii="仿宋_GB2312" w:hAnsi="Times New Roman" w:eastAsia="仿宋_GB2312" w:cs="Times New Roman"/>
          <w:color w:val="auto"/>
          <w:kern w:val="0"/>
          <w:sz w:val="32"/>
          <w:szCs w:val="32"/>
          <w:lang w:val="en-US" w:eastAsia="zh-CN" w:bidi="ar-SA"/>
        </w:rPr>
        <w:t>会议认为，党的十八大以来，在以习近平同志为核心的党中央坚强领导下，我们提出亲诚惠容周边外交理念，倡导推动构建周边命运共同体，以元首外交为引领，同周边国家深化全方位合作、加强各领域交流、共同维护和平稳定，形成务实高效的周边工作框架，推动周边工作取得历史性成就、发生历史性变革。对于在实践中探索形成的经验，要坚持好、运用好。</w:t>
      </w:r>
    </w:p>
    <w:p w14:paraId="291F9820">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Times New Roman" w:eastAsia="仿宋_GB2312" w:cs="Times New Roman"/>
          <w:color w:val="auto"/>
          <w:kern w:val="0"/>
          <w:sz w:val="32"/>
          <w:szCs w:val="32"/>
          <w:lang w:val="en-US" w:eastAsia="zh-CN" w:bidi="ar-SA"/>
        </w:rPr>
      </w:pPr>
      <w:r>
        <w:rPr>
          <w:rFonts w:hint="default" w:ascii="仿宋_GB2312" w:hAnsi="Times New Roman" w:eastAsia="仿宋_GB2312" w:cs="Times New Roman"/>
          <w:color w:val="auto"/>
          <w:kern w:val="0"/>
          <w:sz w:val="32"/>
          <w:szCs w:val="32"/>
          <w:lang w:val="en-US" w:eastAsia="zh-CN" w:bidi="ar-SA"/>
        </w:rPr>
        <w:t>会议指出，当前我国同周边关系处于近代以来最好的时期，同时也进入周边格局和世界变局深度联动的重要阶段。要坚持以习近平新时代中国特色社会主义思想为指导，紧紧围绕党和国家中心任务，统筹国内国际两个大局、发展安全两件大事，高举人类命运共同体旗帜，以建设和平、安宁、繁荣、美丽、友好“五大家园”为共同愿景，以睦邻、安邻、富邻、亲诚惠容、命运与共为理念方针，以和平、合作、开放、包容的亚洲价值观为基本遵循，以高质量共建“一带一路”为主要平台，以安危与共、求同存异、对话协商的亚洲安全模式为战略支撑，携手周边国家共创美好未来。</w:t>
      </w:r>
    </w:p>
    <w:p w14:paraId="11672557">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Times New Roman" w:eastAsia="仿宋_GB2312" w:cs="Times New Roman"/>
          <w:color w:val="auto"/>
          <w:kern w:val="0"/>
          <w:sz w:val="32"/>
          <w:szCs w:val="32"/>
          <w:lang w:val="en-US" w:eastAsia="zh-CN" w:bidi="ar-SA"/>
        </w:rPr>
      </w:pPr>
      <w:r>
        <w:rPr>
          <w:rFonts w:hint="default" w:ascii="仿宋_GB2312" w:hAnsi="Times New Roman" w:eastAsia="仿宋_GB2312" w:cs="Times New Roman"/>
          <w:color w:val="auto"/>
          <w:kern w:val="0"/>
          <w:sz w:val="32"/>
          <w:szCs w:val="32"/>
          <w:lang w:val="en-US" w:eastAsia="zh-CN" w:bidi="ar-SA"/>
        </w:rPr>
        <w:t>会议强调，构建周边命运共同体，要与周边国家巩固战略互信，支持地区国家走稳自身发展道路，妥善管控矛盾分歧；深化发展融合，构建高水平互联互通网络，加强产业链供应链合作；共同维护地区稳定，开展安全和执法合作，应对各类风险挑战；扩大交往交流，便利人员往来。</w:t>
      </w:r>
    </w:p>
    <w:p w14:paraId="570BD839">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Times New Roman" w:eastAsia="仿宋_GB2312" w:cs="Times New Roman"/>
          <w:color w:val="auto"/>
          <w:kern w:val="0"/>
          <w:sz w:val="32"/>
          <w:szCs w:val="32"/>
          <w:lang w:val="en-US" w:eastAsia="zh-CN" w:bidi="ar-SA"/>
        </w:rPr>
      </w:pPr>
      <w:r>
        <w:rPr>
          <w:rFonts w:hint="default" w:ascii="仿宋_GB2312" w:hAnsi="Times New Roman" w:eastAsia="仿宋_GB2312" w:cs="Times New Roman"/>
          <w:color w:val="auto"/>
          <w:kern w:val="0"/>
          <w:sz w:val="32"/>
          <w:szCs w:val="32"/>
          <w:lang w:val="en-US" w:eastAsia="zh-CN" w:bidi="ar-SA"/>
        </w:rPr>
        <w:t>会议指出，做好周边工作，要加强党中央集中统一领导，加强各方面协调配合。深化体制机制改革，完善涉外法律法规体系。加强能力和队伍建设，推进周边工作理论和实践创新。</w:t>
      </w:r>
    </w:p>
    <w:p w14:paraId="54039682">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Times New Roman" w:eastAsia="仿宋_GB2312" w:cs="Times New Roman"/>
          <w:color w:val="auto"/>
          <w:kern w:val="0"/>
          <w:sz w:val="32"/>
          <w:szCs w:val="32"/>
          <w:lang w:val="en-US" w:eastAsia="zh-CN" w:bidi="ar-SA"/>
        </w:rPr>
      </w:pPr>
      <w:r>
        <w:rPr>
          <w:rFonts w:hint="default" w:ascii="仿宋_GB2312" w:hAnsi="Times New Roman" w:eastAsia="仿宋_GB2312" w:cs="Times New Roman"/>
          <w:color w:val="auto"/>
          <w:kern w:val="0"/>
          <w:sz w:val="32"/>
          <w:szCs w:val="32"/>
          <w:lang w:val="en-US" w:eastAsia="zh-CN" w:bidi="ar-SA"/>
        </w:rPr>
        <w:t>王毅作总结讲话。</w:t>
      </w:r>
    </w:p>
    <w:p w14:paraId="02095418">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Times New Roman" w:eastAsia="仿宋_GB2312" w:cs="Times New Roman"/>
          <w:color w:val="auto"/>
          <w:kern w:val="0"/>
          <w:sz w:val="32"/>
          <w:szCs w:val="32"/>
          <w:lang w:val="en-US" w:eastAsia="zh-CN" w:bidi="ar-SA"/>
        </w:rPr>
      </w:pPr>
      <w:r>
        <w:rPr>
          <w:rFonts w:hint="default" w:ascii="仿宋_GB2312" w:hAnsi="Times New Roman" w:eastAsia="仿宋_GB2312" w:cs="Times New Roman"/>
          <w:color w:val="auto"/>
          <w:kern w:val="0"/>
          <w:sz w:val="32"/>
          <w:szCs w:val="32"/>
          <w:lang w:val="en-US" w:eastAsia="zh-CN" w:bidi="ar-SA"/>
        </w:rPr>
        <w:t>党和国家有关领导同志，有关方面负责同志参加会议。</w:t>
      </w:r>
    </w:p>
    <w:p w14:paraId="3C578DAB">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Times New Roman" w:eastAsia="仿宋_GB2312" w:cs="Times New Roman"/>
          <w:color w:val="auto"/>
          <w:kern w:val="0"/>
          <w:sz w:val="32"/>
          <w:szCs w:val="32"/>
          <w:lang w:val="en-US" w:eastAsia="zh-CN" w:bidi="ar-SA"/>
        </w:rPr>
      </w:pPr>
    </w:p>
    <w:p w14:paraId="19C74D03">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Times New Roman" w:eastAsia="仿宋_GB2312" w:cs="Times New Roman"/>
          <w:color w:val="auto"/>
          <w:kern w:val="0"/>
          <w:sz w:val="32"/>
          <w:szCs w:val="32"/>
          <w:lang w:val="en-US" w:eastAsia="zh-CN" w:bidi="ar-SA"/>
        </w:rPr>
      </w:pPr>
      <w:r>
        <w:rPr>
          <w:rFonts w:hint="default" w:ascii="仿宋_GB2312" w:hAnsi="Times New Roman" w:eastAsia="仿宋_GB2312" w:cs="Times New Roman"/>
          <w:color w:val="auto"/>
          <w:kern w:val="0"/>
          <w:sz w:val="32"/>
          <w:szCs w:val="32"/>
          <w:lang w:val="en-US" w:eastAsia="zh-CN" w:bidi="ar-SA"/>
        </w:rPr>
        <w:t>（《人民日报》2025年</w:t>
      </w:r>
      <w:r>
        <w:rPr>
          <w:rFonts w:hint="eastAsia" w:ascii="仿宋_GB2312" w:eastAsia="仿宋_GB2312" w:cs="Times New Roman"/>
          <w:color w:val="auto"/>
          <w:kern w:val="0"/>
          <w:sz w:val="32"/>
          <w:szCs w:val="32"/>
          <w:lang w:val="en-US" w:eastAsia="zh-CN" w:bidi="ar-SA"/>
        </w:rPr>
        <w:t>4</w:t>
      </w:r>
      <w:r>
        <w:rPr>
          <w:rFonts w:hint="default" w:ascii="仿宋_GB2312" w:hAnsi="Times New Roman" w:eastAsia="仿宋_GB2312" w:cs="Times New Roman"/>
          <w:color w:val="auto"/>
          <w:kern w:val="0"/>
          <w:sz w:val="32"/>
          <w:szCs w:val="32"/>
          <w:lang w:val="en-US" w:eastAsia="zh-CN" w:bidi="ar-SA"/>
        </w:rPr>
        <w:t>月</w:t>
      </w:r>
      <w:r>
        <w:rPr>
          <w:rFonts w:hint="eastAsia" w:ascii="仿宋_GB2312" w:eastAsia="仿宋_GB2312" w:cs="Times New Roman"/>
          <w:color w:val="auto"/>
          <w:kern w:val="0"/>
          <w:sz w:val="32"/>
          <w:szCs w:val="32"/>
          <w:lang w:val="en-US" w:eastAsia="zh-CN" w:bidi="ar-SA"/>
        </w:rPr>
        <w:t>10</w:t>
      </w:r>
      <w:r>
        <w:rPr>
          <w:rFonts w:hint="default" w:ascii="仿宋_GB2312" w:hAnsi="Times New Roman" w:eastAsia="仿宋_GB2312" w:cs="Times New Roman"/>
          <w:color w:val="auto"/>
          <w:kern w:val="0"/>
          <w:sz w:val="32"/>
          <w:szCs w:val="32"/>
          <w:lang w:val="en-US" w:eastAsia="zh-CN" w:bidi="ar-SA"/>
        </w:rPr>
        <w:t>日 第01版）</w:t>
      </w:r>
    </w:p>
    <w:p w14:paraId="087B5BA5">
      <w:pPr>
        <w:pStyle w:val="6"/>
        <w:keepNext w:val="0"/>
        <w:keepLines w:val="0"/>
        <w:pageBreakBefore w:val="0"/>
        <w:widowControl/>
        <w:kinsoku/>
        <w:wordWrap/>
        <w:overflowPunct/>
        <w:topLinePunct w:val="0"/>
        <w:autoSpaceDE/>
        <w:autoSpaceDN/>
        <w:bidi w:val="0"/>
        <w:adjustRightInd/>
        <w:snapToGrid/>
        <w:spacing w:line="640" w:lineRule="exact"/>
        <w:jc w:val="both"/>
        <w:textAlignment w:val="auto"/>
        <w:rPr>
          <w:rStyle w:val="9"/>
          <w:rFonts w:ascii="方正小标宋简体" w:hAnsi="方正小标宋简体" w:eastAsia="方正小标宋简体" w:cs="方正小标宋简体"/>
          <w:b w:val="0"/>
          <w:color w:val="auto"/>
          <w:sz w:val="44"/>
          <w:szCs w:val="44"/>
        </w:rPr>
      </w:pPr>
    </w:p>
    <w:p w14:paraId="3BE3594A">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中共中央政治局召开会议</w:t>
      </w:r>
    </w:p>
    <w:p w14:paraId="052BDF5F">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分析研究当前经济形势和经济工作</w:t>
      </w:r>
    </w:p>
    <w:p w14:paraId="3DAC47C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heme="minorEastAsia" w:hAnsiTheme="minorEastAsia" w:eastAsiaTheme="minorEastAsia" w:cstheme="minorEastAsia"/>
          <w:b/>
          <w:bCs/>
          <w:i w:val="0"/>
          <w:iCs w:val="0"/>
          <w:caps w:val="0"/>
          <w:color w:val="auto"/>
          <w:spacing w:val="0"/>
          <w:sz w:val="21"/>
          <w:szCs w:val="21"/>
          <w:shd w:val="clear" w:fill="FFFFFF"/>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中共中央总书记习近平主持会议</w:t>
      </w:r>
    </w:p>
    <w:p w14:paraId="0DC84C22">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14:paraId="64BA4902">
      <w:pPr>
        <w:pStyle w:val="6"/>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中共中央政治局4月25日召开会议，分析研究当前经济形势和经济工作。中共中央总书记习近平主持会议。</w:t>
      </w:r>
    </w:p>
    <w:p w14:paraId="0A2C7E67">
      <w:pPr>
        <w:pStyle w:val="6"/>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会议认为，今年以来，以习近平同志为核心的党中央加强对经济工作的全面领导，各地区各部门聚力攻坚，各项宏观政策协同发力，经济呈现向好态势，社会信心持续提振，高质量发展扎实推进，社会大局保持稳定。同时，我国经济持续回升向好的基础还需要进一步稳固，外部冲击影响加大。要强化底线思维，充分备足预案，扎实做好经济工作。</w:t>
      </w:r>
    </w:p>
    <w:p w14:paraId="6E0A2DB7">
      <w:pPr>
        <w:pStyle w:val="6"/>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会议指出，要坚持稳中求进工作总基调，完整准确全面贯彻新发展理念，加快构建新发展格局，统筹国内经济工作和国际经贸斗争，坚定不移办好自己的事，坚定不移扩大高水平对外开放，着力稳就业、稳企业、稳市场、稳预期，以高质量发展的确定性应对外部环境急剧变化的不确定性。</w:t>
      </w:r>
    </w:p>
    <w:p w14:paraId="363BD804">
      <w:pPr>
        <w:pStyle w:val="6"/>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会议强调，要加紧实施更加积极有为的宏观政策，用好用足更加积极的财政政策和适度宽松的货币政策。加快地方政府专项债券、超长期特别国债等发行使用。兜牢基层“三保”底线。适时降准降息，保持流动性充裕，加力支持实体经济。创设新的结构性货币政策工具，设立新型政策性金融工具，支持科技创新、扩大消费、稳定外贸等。强化政策取向一致性。</w:t>
      </w:r>
    </w:p>
    <w:p w14:paraId="4E8C6835">
      <w:pPr>
        <w:pStyle w:val="6"/>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会议指出，要提高中低收入群体收入，大力发展服务消费，增强消费对经济增长的拉动作用。尽快清理消费领域限制性措施，设立服务消费与养老再贷款。加大资金支持力度，扩围提质实施“两新”政策，加力实施“两重”建设。</w:t>
      </w:r>
    </w:p>
    <w:p w14:paraId="7520600D">
      <w:pPr>
        <w:pStyle w:val="6"/>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会议强调，要多措并举帮扶困难企业。加强融资支持。加快推动内外贸一体化。培育壮大新质生产力，打造一批新兴支柱产业。持续用力推进关键核心技术攻关，创新推出债券市场的“科技板”，加快实施“人工智能+”行动。大力推进重点产业提质升级，坚持标准引领，规范竞争秩序。</w:t>
      </w:r>
    </w:p>
    <w:p w14:paraId="5185C8E9">
      <w:pPr>
        <w:pStyle w:val="6"/>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会议强调，要坚持用深化改革开放的办法解决发展中的问题。加快全国统一大市场建设，扎实开展规范涉企执法专项行动。加大服务业开放试点政策力度，加强对企业“走出去”的服务。同国际社会一道，积极维护多边主义，反对单边霸凌行径。</w:t>
      </w:r>
    </w:p>
    <w:p w14:paraId="4918E07B">
      <w:pPr>
        <w:pStyle w:val="6"/>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会议指出，要持续用力防范化解重点领域风险。继续实施地方政府一揽子化债政策，加快解决地方政府拖欠企业账款问题。加力实施城市更新行动，有力有序推进城中村和危旧房改造。加快构建房地产发展新模式，加大高品质住房供给，优化存量商品房收购政策，持续巩固房地产市场稳定态势。持续稳定和活跃资本市场。</w:t>
      </w:r>
    </w:p>
    <w:p w14:paraId="73326E4B">
      <w:pPr>
        <w:pStyle w:val="6"/>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会议强调，要着力保民生。对受关税影响较大的企业，提高失业保险基金稳岗返还比例。健全分层分类的社会救助体系。加强农业生产，稳定粮食等重要农产品价格。巩固拓展脱贫攻坚成果同乡村振兴有效衔接。持续抓好安全生产和防灾减灾等各项工作。</w:t>
      </w:r>
    </w:p>
    <w:p w14:paraId="62EA203F">
      <w:pPr>
        <w:pStyle w:val="6"/>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会议指出，要不断完善稳就业稳经济的政策工具箱，既定政策早出台早见效，根据形势变化及时推出增量储备政策，加强超常规逆周期调节，全力巩固经济发展和社会稳定的基本面。</w:t>
      </w:r>
    </w:p>
    <w:p w14:paraId="74F0A2A9">
      <w:pPr>
        <w:pStyle w:val="6"/>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会议强调，要加强党对经济工作的全面领导，鼓励党员干部迎难而上、主动作为，树立和践行正确政绩观。认真开展深入贯彻中央八项规定精神学习教育，以作风建设新成效开创高质量发展新局面。</w:t>
      </w:r>
    </w:p>
    <w:p w14:paraId="73D772AC">
      <w:pPr>
        <w:pStyle w:val="6"/>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会议还研究了其他事项。</w:t>
      </w:r>
    </w:p>
    <w:bookmarkEnd w:id="1"/>
    <w:p w14:paraId="78520CC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color w:val="auto"/>
          <w:sz w:val="32"/>
          <w:szCs w:val="32"/>
        </w:rPr>
      </w:pPr>
    </w:p>
    <w:p w14:paraId="5C24F234">
      <w:pPr>
        <w:keepNext w:val="0"/>
        <w:keepLines w:val="0"/>
        <w:pageBreakBefore w:val="0"/>
        <w:widowControl w:val="0"/>
        <w:kinsoku/>
        <w:wordWrap/>
        <w:overflowPunct/>
        <w:topLinePunct w:val="0"/>
        <w:autoSpaceDE/>
        <w:autoSpaceDN/>
        <w:bidi w:val="0"/>
        <w:adjustRightInd/>
        <w:snapToGrid/>
        <w:spacing w:line="640" w:lineRule="exact"/>
        <w:ind w:firstLine="320" w:firstLineChars="100"/>
        <w:jc w:val="both"/>
        <w:textAlignment w:val="auto"/>
        <w:rPr>
          <w:rFonts w:hint="eastAsia" w:ascii="方正小标宋简体" w:hAnsi="方正小标宋简体" w:eastAsia="方正小标宋简体" w:cs="方正小标宋简体"/>
          <w:color w:val="auto"/>
          <w:sz w:val="44"/>
          <w:szCs w:val="44"/>
        </w:rPr>
      </w:pPr>
      <w:r>
        <w:rPr>
          <w:rFonts w:hint="eastAsia" w:ascii="仿宋_GB2312" w:hAnsi="仿宋_GB2312" w:eastAsia="仿宋_GB2312" w:cs="仿宋_GB2312"/>
          <w:color w:val="auto"/>
          <w:sz w:val="32"/>
          <w:szCs w:val="32"/>
        </w:rPr>
        <w:t>（《人民日报》2025年4月26日 第01版）</w:t>
      </w:r>
    </w:p>
    <w:p w14:paraId="1FB5DAD7">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FE81A9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44"/>
        </w:rPr>
      </w:pPr>
    </w:p>
    <w:p w14:paraId="693B349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习近平</w:t>
      </w:r>
      <w:r>
        <w:rPr>
          <w:rFonts w:hint="eastAsia" w:ascii="方正小标宋简体" w:hAnsi="方正小标宋简体" w:eastAsia="方正小标宋简体" w:cs="方正小标宋简体"/>
          <w:color w:val="auto"/>
          <w:sz w:val="44"/>
          <w:szCs w:val="44"/>
          <w:lang w:val="en-US" w:eastAsia="zh-CN"/>
        </w:rPr>
        <w:t>总书记</w:t>
      </w:r>
      <w:r>
        <w:rPr>
          <w:rFonts w:hint="eastAsia" w:ascii="方正小标宋简体" w:hAnsi="方正小标宋简体" w:eastAsia="方正小标宋简体" w:cs="方正小标宋简体"/>
          <w:color w:val="auto"/>
          <w:sz w:val="44"/>
          <w:szCs w:val="44"/>
        </w:rPr>
        <w:t>在中共中央政治局</w:t>
      </w:r>
    </w:p>
    <w:p w14:paraId="7D501EC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第二十次集体学习时的重要讲话精神</w:t>
      </w:r>
    </w:p>
    <w:p w14:paraId="0EB3E7B5">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Theme="minorHAnsi" w:hAnsiTheme="minorHAnsi" w:eastAsiaTheme="minorEastAsia" w:cstheme="minorBidi"/>
          <w:color w:val="auto"/>
        </w:rPr>
      </w:pPr>
    </w:p>
    <w:p w14:paraId="219CFD7C">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共中央政治局4月25日下午就加强人工智能发展和监管进行第二十次集体学习。中共中央总书记习近平在主持学习时强调，面对新一代人工智能技术快速演进的新形势，要充分发挥新型举国体制优势，坚持自立自强，突出应用导向，推动我国人工智能朝着有益、安全、公平方向健康有序发展。</w:t>
      </w:r>
    </w:p>
    <w:p w14:paraId="3B1E47B0">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习近平在听取讲解和讨论后发表重要讲话。他指出，人工智能作为引领新一轮科技革命和产业变革的战略性技术，深刻改变人类生产生活方式。党中央高度重视人工智能发展，近年来完善顶层设计、加强工作部署，推动我</w:t>
      </w:r>
      <w:bookmarkStart w:id="2" w:name="_GoBack"/>
      <w:bookmarkEnd w:id="2"/>
      <w:r>
        <w:rPr>
          <w:rFonts w:hint="eastAsia" w:ascii="仿宋_GB2312" w:hAnsi="仿宋_GB2312" w:eastAsia="仿宋_GB2312" w:cs="仿宋_GB2312"/>
          <w:color w:val="auto"/>
          <w:sz w:val="32"/>
          <w:szCs w:val="32"/>
        </w:rPr>
        <w:t>国人工智能综合实力整体性、系统性跃升。同时，在基础理论、关键核心技术等方面还存在短板弱项。要正视差距、加倍努力，全面推进人工智能科技创新、产业发展和赋能应用，完善人工智能监管体制机制，牢牢掌握人工智能发展和治理主动权。</w:t>
      </w:r>
    </w:p>
    <w:p w14:paraId="7DEE8D5E">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习近平强调，人工智能领域要占领先机、赢得优势，必须在基础理论、方法、工具等方面取得突破。要持续加强基础研究，集中力量攻克高端芯片、基础软件等核心技术，构建自主可控、协同运行的人工智能基础软硬件系统。以人工智能引领科研范式变革，加速各领域科技创新突破。</w:t>
      </w:r>
    </w:p>
    <w:p w14:paraId="03A993FE">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习近平指出，我国数据资源丰富，产业体系完备，应用场景广阔，市场空间巨大。要推动人工智能科技创新与产业创新深度融合，构建企业主导的产学研用协同创新体系，助力传统产业改造升级，开辟战略性新兴产业和未来产业发展新赛道。统筹推进算力基础设施建设，深化数据资源开发利用和开放共享。</w:t>
      </w:r>
    </w:p>
    <w:p w14:paraId="74E59310">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习近平强调，人工智能作为新技术新领域，政策支持很重要。要综合运用知识产权、财政税收、政府采购、设施开放等政策，做好科技金融文章。推进人工智能全学段教育和全社会通识教育，源源不断培养高素质人才。完善人工智能科研保障、职业支持和人才评价机制，为各类人才施展才华搭建平台、创造条件。</w:t>
      </w:r>
    </w:p>
    <w:p w14:paraId="68CAB0DC">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习近平指出，人工智能带来前所未有发展机遇，也带来前所未遇风险挑战。要把握人工智能发展趋势和规律，加紧制定完善相关法律法规、政策制度、应用规范、伦理准则，构建技术监测、风险预警、应急响应体系，确保人工智能安全、可靠、可控。</w:t>
      </w:r>
    </w:p>
    <w:p w14:paraId="22BADDEC">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习近平强调，人工智能可以是造福人类的国际公共产品。要广泛开展人工智能国际合作，帮助全球南方国家加强技术能力建设，为弥合全球智能鸿沟作出中国贡献。推动各方加强发展战略、治理规则、技术标准的对接协调，早日形成具有广泛共识的全球治理框架和标准规范。</w:t>
      </w:r>
    </w:p>
    <w:p w14:paraId="57CCE938">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14:paraId="276798E6">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sectPr>
          <w:footerReference r:id="rId5"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auto"/>
          <w:sz w:val="32"/>
          <w:szCs w:val="32"/>
        </w:rPr>
        <w:t>（《人民日报》2025年04月27日 第01版）</w:t>
      </w:r>
    </w:p>
    <w:p w14:paraId="25626F36">
      <w:pPr>
        <w:widowControl w:val="0"/>
        <w:spacing w:line="560" w:lineRule="exact"/>
        <w:jc w:val="both"/>
        <w:rPr>
          <w:rFonts w:hint="eastAsia" w:ascii="方正小标宋简体" w:hAnsi="等线" w:eastAsia="方正小标宋简体"/>
          <w:color w:val="auto"/>
          <w:sz w:val="44"/>
          <w:szCs w:val="44"/>
        </w:rPr>
      </w:pPr>
    </w:p>
    <w:p w14:paraId="687BFAC0">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等线" w:eastAsia="方正小标宋简体"/>
          <w:color w:val="auto"/>
          <w:sz w:val="44"/>
          <w:szCs w:val="44"/>
        </w:rPr>
      </w:pPr>
      <w:r>
        <w:rPr>
          <w:rFonts w:hint="eastAsia" w:ascii="方正小标宋简体" w:hAnsi="等线" w:eastAsia="方正小标宋简体"/>
          <w:color w:val="auto"/>
          <w:sz w:val="44"/>
          <w:szCs w:val="44"/>
        </w:rPr>
        <w:t>在庆祝中华全国总工会成立100周年暨全国劳动模范和先进工作者表彰大会上的</w:t>
      </w:r>
    </w:p>
    <w:p w14:paraId="45937A5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等线" w:eastAsia="方正小标宋简体"/>
          <w:color w:val="auto"/>
          <w:sz w:val="44"/>
          <w:szCs w:val="44"/>
        </w:rPr>
      </w:pPr>
      <w:r>
        <w:rPr>
          <w:rFonts w:hint="eastAsia" w:ascii="方正小标宋简体" w:hAnsi="等线" w:eastAsia="方正小标宋简体"/>
          <w:color w:val="auto"/>
          <w:sz w:val="44"/>
          <w:szCs w:val="44"/>
        </w:rPr>
        <w:t>讲</w:t>
      </w:r>
      <w:r>
        <w:rPr>
          <w:rFonts w:hint="eastAsia" w:ascii="方正小标宋简体" w:hAnsi="等线" w:eastAsia="方正小标宋简体"/>
          <w:color w:val="auto"/>
          <w:sz w:val="44"/>
          <w:szCs w:val="44"/>
          <w:lang w:val="en-US" w:eastAsia="zh-CN"/>
        </w:rPr>
        <w:t xml:space="preserve">  </w:t>
      </w:r>
      <w:r>
        <w:rPr>
          <w:rFonts w:hint="eastAsia" w:ascii="方正小标宋简体" w:hAnsi="等线" w:eastAsia="方正小标宋简体"/>
          <w:color w:val="auto"/>
          <w:sz w:val="44"/>
          <w:szCs w:val="44"/>
        </w:rPr>
        <w:t>话</w:t>
      </w:r>
    </w:p>
    <w:p w14:paraId="5E187C8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习近平</w:t>
      </w:r>
    </w:p>
    <w:p w14:paraId="090AD8D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（2025年4月28日）</w:t>
      </w:r>
    </w:p>
    <w:p w14:paraId="159C04DF">
      <w:pPr>
        <w:widowControl w:val="0"/>
        <w:spacing w:line="560" w:lineRule="exact"/>
        <w:jc w:val="both"/>
        <w:rPr>
          <w:rFonts w:hint="eastAsia" w:ascii="方正小标宋简体" w:hAnsi="等线" w:eastAsia="方正小标宋简体"/>
          <w:color w:val="auto"/>
          <w:sz w:val="44"/>
          <w:szCs w:val="44"/>
        </w:rPr>
      </w:pPr>
    </w:p>
    <w:p w14:paraId="69D84F58">
      <w:pPr>
        <w:widowControl w:val="0"/>
        <w:spacing w:line="560" w:lineRule="exact"/>
        <w:jc w:val="both"/>
        <w:rPr>
          <w:rFonts w:hint="eastAsia" w:ascii="仿宋_GB2312" w:hAnsi="等线" w:eastAsia="仿宋_GB2312"/>
          <w:color w:val="auto"/>
          <w:sz w:val="32"/>
          <w:szCs w:val="32"/>
        </w:rPr>
      </w:pPr>
      <w:r>
        <w:rPr>
          <w:rFonts w:hint="eastAsia" w:ascii="仿宋_GB2312" w:hAnsi="等线" w:eastAsia="仿宋_GB2312"/>
          <w:color w:val="auto"/>
          <w:sz w:val="32"/>
          <w:szCs w:val="32"/>
        </w:rPr>
        <w:t>同志们，朋友们：</w:t>
      </w:r>
    </w:p>
    <w:p w14:paraId="55BC3508">
      <w:pPr>
        <w:widowControl w:val="0"/>
        <w:spacing w:line="560" w:lineRule="exact"/>
        <w:ind w:firstLine="640" w:firstLineChars="200"/>
        <w:jc w:val="both"/>
        <w:rPr>
          <w:rFonts w:hint="eastAsia" w:ascii="仿宋_GB2312" w:hAnsi="等线" w:eastAsia="仿宋_GB2312"/>
          <w:color w:val="auto"/>
          <w:sz w:val="32"/>
          <w:szCs w:val="32"/>
        </w:rPr>
      </w:pPr>
      <w:r>
        <w:rPr>
          <w:rFonts w:hint="eastAsia" w:ascii="仿宋_GB2312" w:hAnsi="等线" w:eastAsia="仿宋_GB2312"/>
          <w:color w:val="auto"/>
          <w:sz w:val="32"/>
          <w:szCs w:val="32"/>
        </w:rPr>
        <w:t>在“五一”国际劳动节即将到来之际，我们隆重集会，庆祝中华全国总工会成立100周年，回顾总结我国工人运动的光辉历程和伟大成就，表彰全国劳动模范和先进工作者，进一步动员激励我国工人阶级和广大劳动群众奋进新征程、建功新时代，为以中国式现代化全面推进强国建设、民族复兴伟业作出新的更大贡献。</w:t>
      </w:r>
    </w:p>
    <w:p w14:paraId="455489AB">
      <w:pPr>
        <w:widowControl w:val="0"/>
        <w:spacing w:line="560" w:lineRule="exact"/>
        <w:ind w:firstLine="640" w:firstLineChars="200"/>
        <w:jc w:val="both"/>
        <w:rPr>
          <w:rFonts w:hint="eastAsia" w:ascii="仿宋_GB2312" w:hAnsi="等线" w:eastAsia="仿宋_GB2312"/>
          <w:color w:val="auto"/>
          <w:sz w:val="32"/>
          <w:szCs w:val="32"/>
        </w:rPr>
      </w:pPr>
      <w:r>
        <w:rPr>
          <w:rFonts w:hint="eastAsia" w:ascii="仿宋_GB2312" w:hAnsi="等线" w:eastAsia="仿宋_GB2312"/>
          <w:color w:val="auto"/>
          <w:sz w:val="32"/>
          <w:szCs w:val="32"/>
        </w:rPr>
        <w:t>首先，我代表党中央，向为党的工运事业作出卓越历史贡献的革命先烈和老一辈工会领导者致以崇高敬意！向全国各族工人、农民、知识分子和其他劳动群众，向各级工会组织和全体工会工作者致以诚挚问候！向香港特别行政区、澳门特别行政区、台湾地区工会和劳动界的朋友们致以节日祝福！向受到表彰的全国劳动模范和先进工作者表示热烈祝贺</w:t>
      </w:r>
    </w:p>
    <w:p w14:paraId="7E1311E1">
      <w:pPr>
        <w:widowControl w:val="0"/>
        <w:spacing w:line="560" w:lineRule="exact"/>
        <w:ind w:firstLine="640" w:firstLineChars="200"/>
        <w:jc w:val="both"/>
        <w:rPr>
          <w:rFonts w:hint="eastAsia" w:ascii="仿宋_GB2312" w:hAnsi="等线" w:eastAsia="仿宋_GB2312"/>
          <w:color w:val="auto"/>
          <w:sz w:val="32"/>
          <w:szCs w:val="32"/>
        </w:rPr>
      </w:pPr>
      <w:r>
        <w:rPr>
          <w:rFonts w:hint="eastAsia" w:ascii="仿宋_GB2312" w:hAnsi="等线" w:eastAsia="仿宋_GB2312"/>
          <w:color w:val="auto"/>
          <w:sz w:val="32"/>
          <w:szCs w:val="32"/>
        </w:rPr>
        <w:t>同时，我代表中国工人阶级和广大劳动群众，向全世界工人阶级和广大劳动群众致以美好祝愿！</w:t>
      </w:r>
    </w:p>
    <w:p w14:paraId="5D8E4568">
      <w:pPr>
        <w:widowControl w:val="0"/>
        <w:spacing w:line="560" w:lineRule="exact"/>
        <w:ind w:firstLine="640" w:firstLineChars="200"/>
        <w:jc w:val="both"/>
        <w:rPr>
          <w:rFonts w:hint="eastAsia" w:ascii="仿宋_GB2312" w:hAnsi="等线" w:eastAsia="仿宋_GB2312"/>
          <w:color w:val="auto"/>
          <w:sz w:val="32"/>
          <w:szCs w:val="32"/>
        </w:rPr>
      </w:pPr>
      <w:r>
        <w:rPr>
          <w:rFonts w:hint="eastAsia" w:ascii="仿宋_GB2312" w:hAnsi="等线" w:eastAsia="仿宋_GB2312"/>
          <w:color w:val="auto"/>
          <w:sz w:val="32"/>
          <w:szCs w:val="32"/>
        </w:rPr>
        <w:t>同志们、朋友们！</w:t>
      </w:r>
    </w:p>
    <w:p w14:paraId="17A7A67E">
      <w:pPr>
        <w:widowControl w:val="0"/>
        <w:spacing w:line="560" w:lineRule="exact"/>
        <w:ind w:firstLine="640" w:firstLineChars="200"/>
        <w:jc w:val="both"/>
        <w:rPr>
          <w:rFonts w:hint="eastAsia" w:ascii="仿宋_GB2312" w:hAnsi="等线" w:eastAsia="仿宋_GB2312"/>
          <w:color w:val="auto"/>
          <w:sz w:val="32"/>
          <w:szCs w:val="32"/>
        </w:rPr>
      </w:pPr>
    </w:p>
    <w:p w14:paraId="54754490">
      <w:pPr>
        <w:widowControl w:val="0"/>
        <w:spacing w:line="560" w:lineRule="exact"/>
        <w:ind w:firstLine="640" w:firstLineChars="200"/>
        <w:jc w:val="both"/>
        <w:rPr>
          <w:rFonts w:hint="eastAsia" w:ascii="仿宋_GB2312" w:hAnsi="等线" w:eastAsia="仿宋_GB2312"/>
          <w:color w:val="auto"/>
          <w:sz w:val="32"/>
          <w:szCs w:val="32"/>
        </w:rPr>
      </w:pPr>
      <w:r>
        <w:rPr>
          <w:rFonts w:hint="eastAsia" w:ascii="仿宋_GB2312" w:hAnsi="等线" w:eastAsia="仿宋_GB2312"/>
          <w:color w:val="auto"/>
          <w:sz w:val="32"/>
          <w:szCs w:val="32"/>
        </w:rPr>
        <w:t>1925年5月1日，根据中共中央决定，第二次全国劳动大会在广州开幕，这次大会宣告中华全国总工会正式成立。100年来，在中国共产党领导下，中国工会紧紧围绕党在各个历史时期的中心任务，团结动员我国工人阶级紧跟党的步伐、走在时代前列，在推进革命、建设、改革伟大事业中建立不朽功勋，谱写了我国工人运动的壮丽篇章。</w:t>
      </w:r>
    </w:p>
    <w:p w14:paraId="37F69CBD">
      <w:pPr>
        <w:widowControl w:val="0"/>
        <w:spacing w:line="560" w:lineRule="exact"/>
        <w:ind w:firstLine="640" w:firstLineChars="200"/>
        <w:jc w:val="both"/>
        <w:rPr>
          <w:rFonts w:hint="eastAsia" w:ascii="仿宋_GB2312" w:hAnsi="等线" w:eastAsia="仿宋_GB2312"/>
          <w:color w:val="auto"/>
          <w:sz w:val="32"/>
          <w:szCs w:val="32"/>
        </w:rPr>
      </w:pPr>
      <w:r>
        <w:rPr>
          <w:rFonts w:hint="eastAsia" w:ascii="仿宋_GB2312" w:hAnsi="等线" w:eastAsia="仿宋_GB2312"/>
          <w:color w:val="auto"/>
          <w:sz w:val="32"/>
          <w:szCs w:val="32"/>
        </w:rPr>
        <w:t>新民主主义革命时期，中国工会团结动员广大工人群众以大无畏革命精神，奋勇投身反对帝国主义、封建主义、官僚资本主义的革命洪流，前赴后继、浴血奋战，为实现民族独立和人民解放、建立新中国作出了重要贡献。</w:t>
      </w:r>
    </w:p>
    <w:p w14:paraId="76FD3162">
      <w:pPr>
        <w:widowControl w:val="0"/>
        <w:spacing w:line="560" w:lineRule="exact"/>
        <w:ind w:firstLine="640" w:firstLineChars="200"/>
        <w:jc w:val="both"/>
        <w:rPr>
          <w:rFonts w:hint="eastAsia" w:ascii="仿宋_GB2312" w:hAnsi="等线" w:eastAsia="仿宋_GB2312"/>
          <w:color w:val="auto"/>
          <w:sz w:val="32"/>
          <w:szCs w:val="32"/>
        </w:rPr>
      </w:pPr>
      <w:r>
        <w:rPr>
          <w:rFonts w:hint="eastAsia" w:ascii="仿宋_GB2312" w:hAnsi="等线" w:eastAsia="仿宋_GB2312"/>
          <w:color w:val="auto"/>
          <w:sz w:val="32"/>
          <w:szCs w:val="32"/>
        </w:rPr>
        <w:t>社会主义革命和建设时期，中国工会团结动员广大职工群众以主人翁精神和澎湃激情，积极投身新中国建设，发愤图强、艰苦创业，唱响了“咱们工人有力量”的时代强音，为巩固新生的人民政权、建立社会主义基本制度、推进社会主义建设作出了重要贡献。</w:t>
      </w:r>
    </w:p>
    <w:p w14:paraId="48308DB1">
      <w:pPr>
        <w:widowControl w:val="0"/>
        <w:spacing w:line="560" w:lineRule="exact"/>
        <w:ind w:firstLine="640" w:firstLineChars="200"/>
        <w:jc w:val="both"/>
        <w:rPr>
          <w:rFonts w:hint="eastAsia" w:ascii="仿宋_GB2312" w:hAnsi="等线" w:eastAsia="仿宋_GB2312"/>
          <w:color w:val="auto"/>
          <w:sz w:val="32"/>
          <w:szCs w:val="32"/>
        </w:rPr>
      </w:pPr>
      <w:r>
        <w:rPr>
          <w:rFonts w:hint="eastAsia" w:ascii="仿宋_GB2312" w:hAnsi="等线" w:eastAsia="仿宋_GB2312"/>
          <w:color w:val="auto"/>
          <w:sz w:val="32"/>
          <w:szCs w:val="32"/>
        </w:rPr>
        <w:t>改革开放和社会主义现代化建设新时期，中国工会团结动员广大职工群众以主力军的使命担当，踊跃投身改革开放，锐意进取、甘于奉献，为解放和发展社会生产力、建设中国特色社会主义作出了重要贡献。</w:t>
      </w:r>
    </w:p>
    <w:p w14:paraId="113B3A95">
      <w:pPr>
        <w:widowControl w:val="0"/>
        <w:spacing w:line="560" w:lineRule="exact"/>
        <w:ind w:firstLine="640" w:firstLineChars="200"/>
        <w:jc w:val="both"/>
        <w:rPr>
          <w:rFonts w:hint="eastAsia" w:ascii="仿宋_GB2312" w:hAnsi="等线" w:eastAsia="仿宋_GB2312"/>
          <w:color w:val="auto"/>
          <w:sz w:val="32"/>
          <w:szCs w:val="32"/>
        </w:rPr>
      </w:pPr>
      <w:r>
        <w:rPr>
          <w:rFonts w:hint="eastAsia" w:ascii="仿宋_GB2312" w:hAnsi="等线" w:eastAsia="仿宋_GB2312"/>
          <w:color w:val="auto"/>
          <w:sz w:val="32"/>
          <w:szCs w:val="32"/>
        </w:rPr>
        <w:t>党的十八大以来，党中央就工人阶级和工会工作作出一系列重要论述，部署推进一系列重要工作，深刻回答了一系列方向性、根本性、战略性问题，进一步丰富和发展了党的工运理论，推动党的工运事业取得历史性成就、实现全方位进步。中国工会团结动员广大职工群众以奋斗者姿态，自信自强、勇挑重担，在新时代中国特色社会主义伟大实践中大显身手，为如期全面建成小康社会、推进中国式现代化作出了重要贡献。</w:t>
      </w:r>
    </w:p>
    <w:p w14:paraId="6474BDEF">
      <w:pPr>
        <w:widowControl w:val="0"/>
        <w:spacing w:line="560" w:lineRule="exact"/>
        <w:ind w:firstLine="640" w:firstLineChars="200"/>
        <w:jc w:val="both"/>
        <w:rPr>
          <w:rFonts w:hint="eastAsia" w:ascii="仿宋_GB2312" w:hAnsi="等线" w:eastAsia="仿宋_GB2312"/>
          <w:color w:val="auto"/>
          <w:sz w:val="32"/>
          <w:szCs w:val="32"/>
        </w:rPr>
      </w:pPr>
      <w:r>
        <w:rPr>
          <w:rFonts w:hint="eastAsia" w:ascii="仿宋_GB2312" w:hAnsi="等线" w:eastAsia="仿宋_GB2312"/>
          <w:color w:val="auto"/>
          <w:sz w:val="32"/>
          <w:szCs w:val="32"/>
        </w:rPr>
        <w:t>中华全国总工会成立以来的100年，是马克思主义工运理论同中国工人运动具体实际相结合的100年，是我国工人阶级和工会组织矢志不渝跟党走、为实现中华民族伟大复兴团结奋斗的100年。实践充分证明，我国工人阶级不愧是中国共产党最坚实最可靠的阶级基础，不愧是我们社会主义国家的领导阶级，不愧是先进生产力和生产关系的代表，不愧是坚持和发展中国特色社会主义的主力军。我国工会不愧是党联系职工群众的桥梁和纽带，不愧是社会主义国家政权的重要社会支柱，不愧是职工利益的代表者和维护者。不论时代条件和社会群体怎样发展变化，我国工人阶级的地位和作用不容动摇，全心全意依靠工人阶级的根本方针不容动摇，我国工会的性质和职能不容动摇。</w:t>
      </w:r>
    </w:p>
    <w:p w14:paraId="392BE18E">
      <w:pPr>
        <w:widowControl w:val="0"/>
        <w:spacing w:line="560" w:lineRule="exact"/>
        <w:ind w:firstLine="640" w:firstLineChars="200"/>
        <w:jc w:val="both"/>
        <w:rPr>
          <w:rFonts w:hint="eastAsia" w:ascii="仿宋_GB2312" w:hAnsi="等线" w:eastAsia="仿宋_GB2312"/>
          <w:color w:val="auto"/>
          <w:sz w:val="32"/>
          <w:szCs w:val="32"/>
        </w:rPr>
      </w:pPr>
      <w:r>
        <w:rPr>
          <w:rFonts w:hint="eastAsia" w:ascii="仿宋_GB2312" w:hAnsi="等线" w:eastAsia="仿宋_GB2312"/>
          <w:color w:val="auto"/>
          <w:sz w:val="32"/>
          <w:szCs w:val="32"/>
        </w:rPr>
        <w:t>100年来，党的工运事业理论创新和实践发展的最重要成果，就是形成了中国特色社会主义工会发展道路。这条道路，坚持党对工运事业和工会工作的全面领导，确保工人运动始终沿着正确方向前进；坚持全心全意依靠工人阶级的根本方针，充分发挥工人阶级主力军作用；坚持服从和服务于党的中心任务，使工人运动和工会工作自觉在大局下行动；坚持工会组织的政治性、先进性、群众性，充分发挥党联系职工群众的桥梁和纽带作用；坚持以服务职工群众为生命线，切实维护职工合法权益、促进职工全面发展；坚持依法依章程开展工作，推动工会组织和工会工作在守正创新中不断增强生机活力。这些都是100年来党领导工运事业和工会工作宝贵经验的深刻总结，必须长期坚持。</w:t>
      </w:r>
    </w:p>
    <w:p w14:paraId="0A2DC91F">
      <w:pPr>
        <w:widowControl w:val="0"/>
        <w:spacing w:line="560" w:lineRule="exact"/>
        <w:ind w:firstLine="640" w:firstLineChars="200"/>
        <w:jc w:val="both"/>
        <w:rPr>
          <w:rFonts w:hint="eastAsia" w:ascii="仿宋_GB2312" w:hAnsi="等线" w:eastAsia="仿宋_GB2312"/>
          <w:color w:val="auto"/>
          <w:sz w:val="32"/>
          <w:szCs w:val="32"/>
        </w:rPr>
      </w:pPr>
      <w:r>
        <w:rPr>
          <w:rFonts w:hint="eastAsia" w:ascii="仿宋_GB2312" w:hAnsi="等线" w:eastAsia="仿宋_GB2312"/>
          <w:color w:val="auto"/>
          <w:sz w:val="32"/>
          <w:szCs w:val="32"/>
        </w:rPr>
        <w:t>同志们、朋友们！</w:t>
      </w:r>
    </w:p>
    <w:p w14:paraId="2AEB5E5A">
      <w:pPr>
        <w:widowControl w:val="0"/>
        <w:spacing w:line="560" w:lineRule="exact"/>
        <w:ind w:firstLine="640" w:firstLineChars="200"/>
        <w:jc w:val="both"/>
        <w:rPr>
          <w:rFonts w:hint="eastAsia" w:ascii="仿宋_GB2312" w:hAnsi="等线" w:eastAsia="仿宋_GB2312"/>
          <w:color w:val="auto"/>
          <w:sz w:val="32"/>
          <w:szCs w:val="32"/>
        </w:rPr>
      </w:pPr>
      <w:r>
        <w:rPr>
          <w:rFonts w:hint="eastAsia" w:ascii="仿宋_GB2312" w:hAnsi="等线" w:eastAsia="仿宋_GB2312"/>
          <w:color w:val="auto"/>
          <w:sz w:val="32"/>
          <w:szCs w:val="32"/>
        </w:rPr>
        <w:t>党的二十大明确了以中国式现代化全面推进强国建设、民族复兴伟业的中心任务。这一中心任务，就是我国工人运动的时代主题。新时代新征程，必须紧紧围绕党的中心任务，汇聚起工人阶级和广大劳动群众的磅礴力量。</w:t>
      </w:r>
    </w:p>
    <w:p w14:paraId="5EDC5175">
      <w:pPr>
        <w:widowControl w:val="0"/>
        <w:spacing w:line="560" w:lineRule="exact"/>
        <w:ind w:firstLine="640" w:firstLineChars="200"/>
        <w:jc w:val="both"/>
        <w:rPr>
          <w:rFonts w:hint="eastAsia" w:ascii="仿宋_GB2312" w:hAnsi="等线" w:eastAsia="仿宋_GB2312"/>
          <w:color w:val="auto"/>
          <w:sz w:val="32"/>
          <w:szCs w:val="32"/>
        </w:rPr>
      </w:pPr>
      <w:r>
        <w:rPr>
          <w:rFonts w:hint="eastAsia" w:ascii="仿宋_GB2312" w:hAnsi="等线" w:eastAsia="仿宋_GB2312"/>
          <w:color w:val="auto"/>
          <w:sz w:val="32"/>
          <w:szCs w:val="32"/>
        </w:rPr>
        <w:t>要聚焦推动高质量发展，动员激励广大职工和劳动群众建功立业、创新创造。高质量发展离不开高质量的劳动创造。要结合发展新质生产力，深入贯彻新发展理念，广泛开展各种建功立业和群众性创新创造活动，组织引导广大劳动者立足本职岗位，在传统产业转型升级中攻坚克难，在新兴产业发展壮大中开拓进取，在未来产业培育生长中大胆探索，为构建新发展格局、推动高质量发展不断注入新动能。</w:t>
      </w:r>
    </w:p>
    <w:p w14:paraId="32F436A8">
      <w:pPr>
        <w:widowControl w:val="0"/>
        <w:spacing w:line="560" w:lineRule="exact"/>
        <w:ind w:firstLine="640" w:firstLineChars="200"/>
        <w:jc w:val="both"/>
        <w:rPr>
          <w:rFonts w:hint="eastAsia" w:ascii="仿宋_GB2312" w:hAnsi="等线" w:eastAsia="仿宋_GB2312"/>
          <w:color w:val="auto"/>
          <w:sz w:val="32"/>
          <w:szCs w:val="32"/>
        </w:rPr>
      </w:pPr>
      <w:r>
        <w:rPr>
          <w:rFonts w:hint="eastAsia" w:ascii="仿宋_GB2312" w:hAnsi="等线" w:eastAsia="仿宋_GB2312"/>
          <w:color w:val="auto"/>
          <w:sz w:val="32"/>
          <w:szCs w:val="32"/>
        </w:rPr>
        <w:t>要顺应新一轮科技革命和产业变革，全面提升劳动者素质。这是中国工人阶级作为“最进步的阶级”始终走在时代前列的必然要求。要紧紧围绕实施科教兴国战略、人才强国战略、创新驱动发展战略，深入实施职工素质建设工程，深化产业工人队伍建设改革，广泛开展劳动和技能竞赛，引导广大劳动者终身学习、不断提高自身素质，努力建设一支知识型、技能型、创新型的劳动者大军。</w:t>
      </w:r>
    </w:p>
    <w:p w14:paraId="51E33658">
      <w:pPr>
        <w:widowControl w:val="0"/>
        <w:spacing w:line="560" w:lineRule="exact"/>
        <w:ind w:firstLine="640" w:firstLineChars="200"/>
        <w:jc w:val="both"/>
        <w:rPr>
          <w:rFonts w:hint="eastAsia" w:ascii="仿宋_GB2312" w:hAnsi="等线" w:eastAsia="仿宋_GB2312"/>
          <w:color w:val="auto"/>
          <w:sz w:val="32"/>
          <w:szCs w:val="32"/>
        </w:rPr>
      </w:pPr>
      <w:r>
        <w:rPr>
          <w:rFonts w:hint="eastAsia" w:ascii="仿宋_GB2312" w:hAnsi="等线" w:eastAsia="仿宋_GB2312"/>
          <w:color w:val="auto"/>
          <w:sz w:val="32"/>
          <w:szCs w:val="32"/>
        </w:rPr>
        <w:t>要深入践行社会主义核心价值观，大力弘扬劳模精神、劳动精神、工匠精神。工人阶级和广大劳动群众在长期奋斗中铸就的劳模精神、劳动精神、工匠精神，是社会主义核心价值观的生动体现。要大力弘扬劳动最光荣、劳动最崇高、劳动最伟大、劳动最美丽的社会风尚，营造尊重劳动、尊重知识、尊重人才、尊重创造的良好氛围，激励全体人民通过辛勤劳动、诚实劳动、创造性劳动实现对美好生活的向往。</w:t>
      </w:r>
    </w:p>
    <w:p w14:paraId="23160C3C">
      <w:pPr>
        <w:widowControl w:val="0"/>
        <w:spacing w:line="560" w:lineRule="exact"/>
        <w:ind w:firstLine="640" w:firstLineChars="200"/>
        <w:jc w:val="both"/>
        <w:rPr>
          <w:rFonts w:hint="eastAsia" w:ascii="仿宋_GB2312" w:hAnsi="等线" w:eastAsia="仿宋_GB2312"/>
          <w:color w:val="auto"/>
          <w:sz w:val="32"/>
          <w:szCs w:val="32"/>
        </w:rPr>
      </w:pPr>
      <w:r>
        <w:rPr>
          <w:rFonts w:hint="eastAsia" w:ascii="仿宋_GB2312" w:hAnsi="等线" w:eastAsia="仿宋_GB2312"/>
          <w:color w:val="auto"/>
          <w:sz w:val="32"/>
          <w:szCs w:val="32"/>
        </w:rPr>
        <w:t>要着眼推进共同富裕，稳步增进广大职工和劳动群众福祉。共同富裕既要依靠广大劳动者来实现，又要体现到广大劳动者身上。要坚持以人民为中心的发展思想，创造更加良好的就业和劳动条件，推进高质量就业，有序提高劳动、技能、知识、创新等要素在收入分配中的权重，不断增强广大职工和劳动群众的获得感幸福感安全感。</w:t>
      </w:r>
    </w:p>
    <w:p w14:paraId="28956F09">
      <w:pPr>
        <w:widowControl w:val="0"/>
        <w:spacing w:line="560" w:lineRule="exact"/>
        <w:ind w:firstLine="640" w:firstLineChars="200"/>
        <w:jc w:val="both"/>
        <w:rPr>
          <w:rFonts w:hint="eastAsia" w:ascii="仿宋_GB2312" w:hAnsi="等线" w:eastAsia="仿宋_GB2312"/>
          <w:color w:val="auto"/>
          <w:sz w:val="32"/>
          <w:szCs w:val="32"/>
        </w:rPr>
      </w:pPr>
      <w:r>
        <w:rPr>
          <w:rFonts w:hint="eastAsia" w:ascii="仿宋_GB2312" w:hAnsi="等线" w:eastAsia="仿宋_GB2312"/>
          <w:color w:val="auto"/>
          <w:sz w:val="32"/>
          <w:szCs w:val="32"/>
        </w:rPr>
        <w:t>劳动模范和先进工作者是人民的楷模、国家的栋梁。长期以来，一代又一代劳动模范和先进工作者在促进事业发展、推动时代进步中发挥了示范引领作用。要进一步讲好他们的故事，引导全社会学习他们的事迹、弘扬他们的精神。希望受到表彰的劳动模范和先进工作者珍惜荣誉、保持本色，继续努力、再立新功。</w:t>
      </w:r>
    </w:p>
    <w:p w14:paraId="7EA01158">
      <w:pPr>
        <w:widowControl w:val="0"/>
        <w:spacing w:line="560" w:lineRule="exact"/>
        <w:ind w:firstLine="640" w:firstLineChars="200"/>
        <w:jc w:val="both"/>
        <w:rPr>
          <w:rFonts w:hint="eastAsia" w:ascii="仿宋_GB2312" w:hAnsi="等线" w:eastAsia="仿宋_GB2312"/>
          <w:color w:val="auto"/>
          <w:sz w:val="32"/>
          <w:szCs w:val="32"/>
        </w:rPr>
      </w:pPr>
      <w:r>
        <w:rPr>
          <w:rFonts w:hint="eastAsia" w:ascii="仿宋_GB2312" w:hAnsi="等线" w:eastAsia="仿宋_GB2312"/>
          <w:color w:val="auto"/>
          <w:sz w:val="32"/>
          <w:szCs w:val="32"/>
        </w:rPr>
        <w:t>同志们、朋友们！</w:t>
      </w:r>
    </w:p>
    <w:p w14:paraId="2E04D31D">
      <w:pPr>
        <w:widowControl w:val="0"/>
        <w:spacing w:line="560" w:lineRule="exact"/>
        <w:ind w:firstLine="640" w:firstLineChars="200"/>
        <w:jc w:val="both"/>
        <w:rPr>
          <w:rFonts w:hint="eastAsia" w:ascii="仿宋_GB2312" w:hAnsi="等线" w:eastAsia="仿宋_GB2312"/>
          <w:color w:val="auto"/>
          <w:sz w:val="32"/>
          <w:szCs w:val="32"/>
        </w:rPr>
      </w:pPr>
      <w:r>
        <w:rPr>
          <w:rFonts w:hint="eastAsia" w:ascii="仿宋_GB2312" w:hAnsi="等线" w:eastAsia="仿宋_GB2312"/>
          <w:color w:val="auto"/>
          <w:sz w:val="32"/>
          <w:szCs w:val="32"/>
        </w:rPr>
        <w:t>百年工会正站在新的历史起点上，党和国家对工会组织寄予厚望，职工群众对工会组织充满期待。各级工会要全面贯彻落实党中央决策部署，推动工会工作高质量发展，书写我国工运事业更加壮丽的时代篇章。</w:t>
      </w:r>
    </w:p>
    <w:p w14:paraId="0036730B">
      <w:pPr>
        <w:widowControl w:val="0"/>
        <w:spacing w:line="560" w:lineRule="exact"/>
        <w:ind w:firstLine="640" w:firstLineChars="200"/>
        <w:jc w:val="both"/>
        <w:rPr>
          <w:rFonts w:hint="eastAsia" w:ascii="仿宋_GB2312" w:hAnsi="等线" w:eastAsia="仿宋_GB2312"/>
          <w:color w:val="auto"/>
          <w:sz w:val="32"/>
          <w:szCs w:val="32"/>
        </w:rPr>
      </w:pPr>
      <w:r>
        <w:rPr>
          <w:rFonts w:hint="eastAsia" w:ascii="仿宋_GB2312" w:hAnsi="等线" w:eastAsia="仿宋_GB2312"/>
          <w:color w:val="auto"/>
          <w:sz w:val="32"/>
          <w:szCs w:val="32"/>
        </w:rPr>
        <w:t>要坚持正确政治方向，把广大职工和劳动群众紧紧团结在党的周围。坚决维护党中央权威和集中统一领导，把党的领导贯彻落实到工会工作全过程和各方面。坚持用新时代中国特色社会主义思想武装头脑、指导实践、推动工作，坚决扛起引领职工群众听党话、跟党走的政治责任，着力凝聚人心、化解矛盾、激发动力，不断巩固党执政的阶级基础和群众基础。</w:t>
      </w:r>
    </w:p>
    <w:p w14:paraId="64C0A9BC">
      <w:pPr>
        <w:widowControl w:val="0"/>
        <w:spacing w:line="560" w:lineRule="exact"/>
        <w:ind w:firstLine="640" w:firstLineChars="200"/>
        <w:jc w:val="both"/>
        <w:rPr>
          <w:rFonts w:hint="eastAsia" w:ascii="仿宋_GB2312" w:hAnsi="等线" w:eastAsia="仿宋_GB2312"/>
          <w:color w:val="auto"/>
          <w:sz w:val="32"/>
          <w:szCs w:val="32"/>
        </w:rPr>
      </w:pPr>
      <w:r>
        <w:rPr>
          <w:rFonts w:hint="eastAsia" w:ascii="仿宋_GB2312" w:hAnsi="等线" w:eastAsia="仿宋_GB2312"/>
          <w:color w:val="auto"/>
          <w:sz w:val="32"/>
          <w:szCs w:val="32"/>
        </w:rPr>
        <w:t>要坚持以职工为中心的工作导向，竭诚服务职工群众、促进职工全面发展。推动完善劳动法律法规，健全以职工代表大会为基本形式的企事业单位民主管理制度，积极构建和谐劳动关系，切实维护职工合法权益。抓住技能培训、收入分配、安全生产、劳动保护等重点环节，着力完善职工维权服务工作体系，用心用情用力解决好广大劳动者的急难愁盼问题。</w:t>
      </w:r>
    </w:p>
    <w:p w14:paraId="45EBEA0A">
      <w:pPr>
        <w:widowControl w:val="0"/>
        <w:spacing w:line="560" w:lineRule="exact"/>
        <w:ind w:firstLine="640" w:firstLineChars="200"/>
        <w:jc w:val="both"/>
        <w:rPr>
          <w:rFonts w:hint="eastAsia" w:ascii="仿宋_GB2312" w:hAnsi="等线" w:eastAsia="仿宋_GB2312"/>
          <w:color w:val="auto"/>
          <w:sz w:val="32"/>
          <w:szCs w:val="32"/>
        </w:rPr>
      </w:pPr>
      <w:r>
        <w:rPr>
          <w:rFonts w:hint="eastAsia" w:ascii="仿宋_GB2312" w:hAnsi="等线" w:eastAsia="仿宋_GB2312"/>
          <w:color w:val="auto"/>
          <w:sz w:val="32"/>
          <w:szCs w:val="32"/>
        </w:rPr>
        <w:t>要深化工会改革和建设，不断增强引领力、组织力、服务力。全面加强工会系统党的建设，打造忠诚干净担当的高素质专业化工会干部队伍。牢牢把握增强政治性、先进性、群众性的改革方向，建强组织体系、拓宽服务领域、创新工作方法，始终做职工群众信赖的贴心人、娘家人。积极开展对外交流交往合作，增进同各国工人的友谊。</w:t>
      </w:r>
    </w:p>
    <w:p w14:paraId="290658D8">
      <w:pPr>
        <w:widowControl w:val="0"/>
        <w:spacing w:line="560" w:lineRule="exact"/>
        <w:ind w:firstLine="640" w:firstLineChars="200"/>
        <w:jc w:val="both"/>
        <w:rPr>
          <w:rFonts w:hint="eastAsia" w:ascii="仿宋_GB2312" w:hAnsi="等线" w:eastAsia="仿宋_GB2312"/>
          <w:color w:val="auto"/>
          <w:sz w:val="32"/>
          <w:szCs w:val="32"/>
        </w:rPr>
      </w:pPr>
      <w:r>
        <w:rPr>
          <w:rFonts w:hint="eastAsia" w:ascii="仿宋_GB2312" w:hAnsi="等线" w:eastAsia="仿宋_GB2312"/>
          <w:color w:val="auto"/>
          <w:sz w:val="32"/>
          <w:szCs w:val="32"/>
        </w:rPr>
        <w:t>工运事业是党的事业的重要组成部分。各级党委要加强和改进对工会的领导，及时研究解决工会工作中的重大问题，为工会履职创造良好条件。</w:t>
      </w:r>
    </w:p>
    <w:p w14:paraId="3212B8EB">
      <w:pPr>
        <w:widowControl w:val="0"/>
        <w:spacing w:line="560" w:lineRule="exact"/>
        <w:ind w:firstLine="640" w:firstLineChars="200"/>
        <w:jc w:val="both"/>
        <w:rPr>
          <w:rFonts w:hint="eastAsia" w:ascii="仿宋_GB2312" w:hAnsi="等线" w:eastAsia="仿宋_GB2312"/>
          <w:color w:val="auto"/>
          <w:sz w:val="32"/>
          <w:szCs w:val="32"/>
        </w:rPr>
      </w:pPr>
      <w:r>
        <w:rPr>
          <w:rFonts w:hint="eastAsia" w:ascii="仿宋_GB2312" w:hAnsi="等线" w:eastAsia="仿宋_GB2312"/>
          <w:color w:val="auto"/>
          <w:sz w:val="32"/>
          <w:szCs w:val="32"/>
        </w:rPr>
        <w:t>同志们、朋友们！</w:t>
      </w:r>
    </w:p>
    <w:p w14:paraId="385D469A">
      <w:pPr>
        <w:widowControl w:val="0"/>
        <w:spacing w:line="560" w:lineRule="exact"/>
        <w:ind w:firstLine="640" w:firstLineChars="200"/>
        <w:jc w:val="both"/>
        <w:rPr>
          <w:rFonts w:hint="eastAsia" w:ascii="仿宋_GB2312" w:hAnsi="等线" w:eastAsia="仿宋_GB2312"/>
          <w:color w:val="auto"/>
          <w:sz w:val="32"/>
          <w:szCs w:val="32"/>
        </w:rPr>
      </w:pPr>
      <w:r>
        <w:rPr>
          <w:rFonts w:hint="eastAsia" w:ascii="仿宋_GB2312" w:hAnsi="等线" w:eastAsia="仿宋_GB2312"/>
          <w:color w:val="auto"/>
          <w:sz w:val="32"/>
          <w:szCs w:val="32"/>
        </w:rPr>
        <w:t>100年前，在第二次全国劳动大会胜利闭幕时，“奋斗，奋斗，奋斗到底”的口号响彻全场，激励千百万劳动群众在风雨如磐的革命岁月奋斗不息、砥砺前行。今天，党领导14亿多人民正意气风发奋进在中国式现代化的新征程上。时代不同，使命任务发生变化，但艰苦奋斗、团结奋斗、不懈奋斗的精神永远不会变。让我们更加紧密地团结在党中央周围，脚踏实地、奋发进取、拼搏奉献，用创造拥抱新时代，以奋斗铸就新辉煌，一步一个脚印把实现中华民族伟大复兴的宏伟蓝图变成现实！</w:t>
      </w:r>
    </w:p>
    <w:p w14:paraId="62638148">
      <w:pPr>
        <w:widowControl w:val="0"/>
        <w:spacing w:line="560" w:lineRule="exact"/>
        <w:ind w:firstLine="640" w:firstLineChars="200"/>
        <w:jc w:val="both"/>
        <w:rPr>
          <w:rFonts w:hint="eastAsia" w:ascii="仿宋_GB2312" w:hAnsi="等线" w:eastAsia="仿宋_GB2312"/>
          <w:color w:val="auto"/>
          <w:sz w:val="32"/>
          <w:szCs w:val="32"/>
        </w:rPr>
      </w:pPr>
    </w:p>
    <w:p w14:paraId="0DD5E5BE">
      <w:pPr>
        <w:widowControl w:val="0"/>
        <w:spacing w:line="560" w:lineRule="exact"/>
        <w:ind w:firstLine="640" w:firstLineChars="200"/>
        <w:jc w:val="both"/>
        <w:rPr>
          <w:rFonts w:hint="eastAsia" w:ascii="仿宋_GB2312" w:hAnsi="等线" w:eastAsia="仿宋_GB2312"/>
          <w:color w:val="auto"/>
          <w:sz w:val="32"/>
          <w:szCs w:val="32"/>
        </w:rPr>
      </w:pPr>
      <w:r>
        <w:rPr>
          <w:rFonts w:hint="eastAsia" w:ascii="仿宋_GB2312" w:hAnsi="等线" w:eastAsia="仿宋_GB2312"/>
          <w:color w:val="auto"/>
          <w:sz w:val="32"/>
          <w:szCs w:val="32"/>
        </w:rPr>
        <w:t>（</w:t>
      </w:r>
      <w:r>
        <w:rPr>
          <w:rFonts w:hint="eastAsia" w:ascii="仿宋_GB2312" w:hAnsi="等线" w:eastAsia="仿宋_GB2312"/>
          <w:color w:val="auto"/>
          <w:sz w:val="32"/>
          <w:szCs w:val="32"/>
          <w:lang w:eastAsia="zh-CN"/>
        </w:rPr>
        <w:t>新华社北京4月28日电</w:t>
      </w:r>
      <w:r>
        <w:rPr>
          <w:rFonts w:hint="eastAsia" w:ascii="仿宋_GB2312" w:hAnsi="等线" w:eastAsia="仿宋_GB2312"/>
          <w:color w:val="auto"/>
          <w:sz w:val="32"/>
          <w:szCs w:val="32"/>
        </w:rPr>
        <w:t>）</w:t>
      </w:r>
    </w:p>
    <w:p w14:paraId="2ED9BF05">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14:paraId="2158D420">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微软雅黑" w:eastAsia="方正小标宋简体"/>
          <w:color w:val="auto"/>
          <w:sz w:val="44"/>
          <w:szCs w:val="44"/>
          <w:shd w:val="clear" w:color="auto" w:fill="FFFFFF"/>
          <w:lang w:val="en-US" w:eastAsia="zh-CN"/>
        </w:rPr>
      </w:pPr>
    </w:p>
    <w:p w14:paraId="45012EF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微软雅黑" w:eastAsia="方正小标宋简体"/>
          <w:color w:val="auto"/>
          <w:sz w:val="44"/>
          <w:szCs w:val="44"/>
          <w:shd w:val="clear" w:color="auto" w:fill="FFFFFF"/>
          <w:lang w:val="en-US" w:eastAsia="zh-CN"/>
        </w:rPr>
      </w:pPr>
      <w:r>
        <w:rPr>
          <w:rFonts w:hint="eastAsia" w:ascii="方正小标宋简体" w:hAnsi="微软雅黑" w:eastAsia="方正小标宋简体"/>
          <w:color w:val="auto"/>
          <w:sz w:val="44"/>
          <w:szCs w:val="44"/>
          <w:shd w:val="clear" w:color="auto" w:fill="FFFFFF"/>
          <w:lang w:val="en-US" w:eastAsia="zh-CN"/>
        </w:rPr>
        <w:t>习近平总书记在上海考察时的</w:t>
      </w:r>
    </w:p>
    <w:p w14:paraId="3F61108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微软雅黑" w:eastAsia="方正小标宋简体"/>
          <w:color w:val="auto"/>
          <w:sz w:val="44"/>
          <w:szCs w:val="44"/>
          <w:shd w:val="clear" w:color="auto" w:fill="FFFFFF"/>
          <w:lang w:val="en-US" w:eastAsia="zh-CN"/>
        </w:rPr>
      </w:pPr>
      <w:r>
        <w:rPr>
          <w:rFonts w:hint="eastAsia" w:ascii="方正小标宋简体" w:hAnsi="微软雅黑" w:eastAsia="方正小标宋简体"/>
          <w:color w:val="auto"/>
          <w:sz w:val="44"/>
          <w:szCs w:val="44"/>
          <w:shd w:val="clear" w:color="auto" w:fill="FFFFFF"/>
          <w:lang w:val="en-US" w:eastAsia="zh-CN"/>
        </w:rPr>
        <w:t>重要指示精神</w:t>
      </w:r>
    </w:p>
    <w:p w14:paraId="4DE64E67">
      <w:pPr>
        <w:widowControl w:val="0"/>
        <w:spacing w:line="560" w:lineRule="exact"/>
        <w:jc w:val="both"/>
        <w:rPr>
          <w:rFonts w:hint="eastAsia" w:ascii="仿宋_GB2312" w:hAnsi="等线" w:eastAsia="仿宋_GB2312"/>
          <w:color w:val="auto"/>
          <w:sz w:val="32"/>
          <w:szCs w:val="32"/>
          <w:lang w:val="en-US" w:eastAsia="zh-CN"/>
        </w:rPr>
      </w:pPr>
    </w:p>
    <w:p w14:paraId="5074ABEA">
      <w:pPr>
        <w:widowControl w:val="0"/>
        <w:spacing w:line="560" w:lineRule="exact"/>
        <w:ind w:firstLine="640" w:firstLineChars="200"/>
        <w:jc w:val="both"/>
        <w:rPr>
          <w:rFonts w:hint="eastAsia" w:ascii="仿宋_GB2312" w:hAnsi="等线" w:eastAsia="仿宋_GB2312"/>
          <w:color w:val="auto"/>
          <w:sz w:val="32"/>
          <w:szCs w:val="32"/>
        </w:rPr>
      </w:pPr>
      <w:r>
        <w:rPr>
          <w:rFonts w:hint="eastAsia" w:ascii="仿宋_GB2312" w:hAnsi="等线" w:eastAsia="仿宋_GB2312"/>
          <w:color w:val="auto"/>
          <w:sz w:val="32"/>
          <w:szCs w:val="32"/>
        </w:rPr>
        <w:t>中共中央总书记、国家主席、中央军委主席习近平29日在上海考察时强调，上海承担着建设国际科技创新中心的历史使命，要抢抓机遇，以服务国家战略为牵引，不断增强科技创新策源功能和高端产业引领功能，加快建成具有全球影响力的科技创新高地。</w:t>
      </w:r>
    </w:p>
    <w:p w14:paraId="4C3E85C5">
      <w:pPr>
        <w:widowControl w:val="0"/>
        <w:spacing w:line="560" w:lineRule="exact"/>
        <w:ind w:firstLine="640" w:firstLineChars="200"/>
        <w:jc w:val="both"/>
        <w:rPr>
          <w:rFonts w:hint="eastAsia" w:ascii="仿宋_GB2312" w:hAnsi="等线" w:eastAsia="仿宋_GB2312"/>
          <w:color w:val="auto"/>
          <w:sz w:val="32"/>
          <w:szCs w:val="32"/>
        </w:rPr>
      </w:pPr>
      <w:r>
        <w:rPr>
          <w:rFonts w:hint="eastAsia" w:ascii="仿宋_GB2312" w:hAnsi="等线" w:eastAsia="仿宋_GB2312"/>
          <w:color w:val="auto"/>
          <w:sz w:val="32"/>
          <w:szCs w:val="32"/>
        </w:rPr>
        <w:t>29日上午，习近平在中共中央政治局委员、上海市委书记陈吉宁和市长龚正陪同下，来到位于徐汇区的上海“模速空间”大模型创新生态社区调研。</w:t>
      </w:r>
    </w:p>
    <w:p w14:paraId="5987D21A">
      <w:pPr>
        <w:widowControl w:val="0"/>
        <w:spacing w:line="560" w:lineRule="exact"/>
        <w:ind w:firstLine="640" w:firstLineChars="200"/>
        <w:jc w:val="both"/>
        <w:rPr>
          <w:rFonts w:hint="eastAsia" w:ascii="仿宋_GB2312" w:hAnsi="等线" w:eastAsia="仿宋_GB2312"/>
          <w:color w:val="auto"/>
          <w:sz w:val="32"/>
          <w:szCs w:val="32"/>
        </w:rPr>
      </w:pPr>
      <w:r>
        <w:rPr>
          <w:rFonts w:hint="eastAsia" w:ascii="仿宋_GB2312" w:hAnsi="等线" w:eastAsia="仿宋_GB2312"/>
          <w:color w:val="auto"/>
          <w:sz w:val="32"/>
          <w:szCs w:val="32"/>
        </w:rPr>
        <w:t>“模速空间”是上海市打造的人工智能大模型专业孵化和加速平台，已入驻企业100余家。习近平来到这里，通过视频短片了解上海市人工智能产业发展情况，察看重点孵化企业的大模型产品展示，听取相关技术研发和企业生产经营介绍。习近平对上海积极发展人工智能取得的实效给予肯定。他指出，人工智能技术加速迭代，正迎来爆发式发展，上海要总结好以大模型产业生态体系孵化人工智能产业等成功经验，加大探索力度，力争在人工智能发展和治理各方面走在前列，产生示范效应。</w:t>
      </w:r>
    </w:p>
    <w:p w14:paraId="736E12B4">
      <w:pPr>
        <w:widowControl w:val="0"/>
        <w:spacing w:line="560" w:lineRule="exact"/>
        <w:ind w:firstLine="640" w:firstLineChars="200"/>
        <w:jc w:val="both"/>
        <w:rPr>
          <w:rFonts w:hint="eastAsia" w:ascii="仿宋_GB2312" w:hAnsi="等线" w:eastAsia="仿宋_GB2312"/>
          <w:color w:val="auto"/>
          <w:sz w:val="32"/>
          <w:szCs w:val="32"/>
        </w:rPr>
      </w:pPr>
      <w:r>
        <w:rPr>
          <w:rFonts w:hint="eastAsia" w:ascii="仿宋_GB2312" w:hAnsi="等线" w:eastAsia="仿宋_GB2312"/>
          <w:color w:val="auto"/>
          <w:sz w:val="32"/>
          <w:szCs w:val="32"/>
        </w:rPr>
        <w:t>在“模速空间”3层，一场以“下一代智能体的自主进化”为主题的沙龙正在举行。习近平高兴地参与进来，同现场青年创新人才亲切交流。大家纷纷向总书记汇报所在团队开展人工智能技术研究和产业应用的收获体会。习近平对大家说，人工智能是年轻的事业，也是年轻人的事业。我们正在全面推进强国建设、民族复兴伟业，正是年轻一代展示才华、大显身手的好时候。实现中华民族的伟大梦想，寄希望于年轻人。大家要怀爱国之心、立报国之志、增强国之能，把个人奋斗同国家前途命运紧紧联系在一起，跑好历史的接力棒，在推进中国式现代化的宽广舞台上绽放绚丽的青春光彩。</w:t>
      </w:r>
    </w:p>
    <w:p w14:paraId="245E5D05">
      <w:pPr>
        <w:widowControl w:val="0"/>
        <w:spacing w:line="560" w:lineRule="exact"/>
        <w:ind w:firstLine="640" w:firstLineChars="200"/>
        <w:jc w:val="both"/>
        <w:rPr>
          <w:rFonts w:hint="eastAsia" w:ascii="仿宋_GB2312" w:hAnsi="等线" w:eastAsia="仿宋_GB2312"/>
          <w:color w:val="auto"/>
          <w:sz w:val="32"/>
          <w:szCs w:val="32"/>
        </w:rPr>
      </w:pPr>
      <w:r>
        <w:rPr>
          <w:rFonts w:hint="eastAsia" w:ascii="仿宋_GB2312" w:hAnsi="等线" w:eastAsia="仿宋_GB2312"/>
          <w:color w:val="auto"/>
          <w:sz w:val="32"/>
          <w:szCs w:val="32"/>
        </w:rPr>
        <w:t>随后，习近平走进人工智能产品体验店。柜台上，智能眼镜、智能儿童玩具、智能乐器等创新产品琳琅满目，习近平详细了解产品功能和市场行情，还饶有兴致地戴上智能眼镜亲身体验。他表示，我国数据资源丰富，产业体系完备，市场空间巨大，发展人工智能前景广阔，要加强政策支持和人才培养，努力开发更多安全可靠的优质产品。</w:t>
      </w:r>
    </w:p>
    <w:p w14:paraId="1DD3BAC7">
      <w:pPr>
        <w:widowControl w:val="0"/>
        <w:spacing w:line="560" w:lineRule="exact"/>
        <w:ind w:firstLine="640" w:firstLineChars="200"/>
        <w:jc w:val="both"/>
        <w:rPr>
          <w:rFonts w:hint="eastAsia" w:ascii="仿宋_GB2312" w:hAnsi="等线" w:eastAsia="仿宋_GB2312"/>
          <w:color w:val="auto"/>
          <w:sz w:val="32"/>
          <w:szCs w:val="32"/>
        </w:rPr>
      </w:pPr>
      <w:r>
        <w:rPr>
          <w:rFonts w:hint="eastAsia" w:ascii="仿宋_GB2312" w:hAnsi="等线" w:eastAsia="仿宋_GB2312"/>
          <w:color w:val="auto"/>
          <w:sz w:val="32"/>
          <w:szCs w:val="32"/>
        </w:rPr>
        <w:t>离开时，创新生态社区的科研人员和企业员工高声向总书记问好，欢迎总书记再来。习近平频频向大家挥手致意，祝大家五一劳动节快乐，勉励大家不断干出新业绩、作出新贡献。</w:t>
      </w:r>
    </w:p>
    <w:p w14:paraId="6DD2F2F2">
      <w:pPr>
        <w:widowControl w:val="0"/>
        <w:spacing w:line="560" w:lineRule="exact"/>
        <w:ind w:firstLine="640" w:firstLineChars="200"/>
        <w:jc w:val="both"/>
        <w:rPr>
          <w:rFonts w:hint="eastAsia" w:ascii="仿宋_GB2312" w:hAnsi="等线" w:eastAsia="仿宋_GB2312"/>
          <w:color w:val="auto"/>
          <w:sz w:val="32"/>
          <w:szCs w:val="32"/>
        </w:rPr>
      </w:pPr>
      <w:r>
        <w:rPr>
          <w:rFonts w:hint="eastAsia" w:ascii="仿宋_GB2312" w:hAnsi="等线" w:eastAsia="仿宋_GB2312"/>
          <w:color w:val="auto"/>
          <w:sz w:val="32"/>
          <w:szCs w:val="32"/>
        </w:rPr>
        <w:t>中共中央政治局常委、中央办公厅主任蔡奇陪同考察。</w:t>
      </w:r>
    </w:p>
    <w:p w14:paraId="16543A8B">
      <w:pPr>
        <w:widowControl w:val="0"/>
        <w:spacing w:line="560" w:lineRule="exact"/>
        <w:ind w:firstLine="640" w:firstLineChars="200"/>
        <w:jc w:val="both"/>
        <w:rPr>
          <w:rFonts w:hint="eastAsia" w:ascii="仿宋_GB2312" w:hAnsi="等线" w:eastAsia="仿宋_GB2312"/>
          <w:color w:val="auto"/>
          <w:sz w:val="32"/>
          <w:szCs w:val="32"/>
        </w:rPr>
      </w:pPr>
      <w:r>
        <w:rPr>
          <w:rFonts w:hint="eastAsia" w:ascii="仿宋_GB2312" w:hAnsi="等线" w:eastAsia="仿宋_GB2312"/>
          <w:color w:val="auto"/>
          <w:sz w:val="32"/>
          <w:szCs w:val="32"/>
        </w:rPr>
        <w:t>何立峰及中央和国家机关有关部门负责同志陪同考察。</w:t>
      </w:r>
    </w:p>
    <w:p w14:paraId="1C907C0C">
      <w:pPr>
        <w:widowControl w:val="0"/>
        <w:spacing w:line="560" w:lineRule="exact"/>
        <w:ind w:firstLine="640" w:firstLineChars="200"/>
        <w:jc w:val="both"/>
        <w:rPr>
          <w:rFonts w:hint="eastAsia" w:ascii="仿宋_GB2312" w:hAnsi="等线" w:eastAsia="仿宋_GB2312"/>
          <w:color w:val="auto"/>
          <w:sz w:val="32"/>
          <w:szCs w:val="32"/>
        </w:rPr>
      </w:pPr>
    </w:p>
    <w:p w14:paraId="0DFA85E0">
      <w:pPr>
        <w:widowControl w:val="0"/>
        <w:spacing w:line="560" w:lineRule="exact"/>
        <w:ind w:firstLine="640" w:firstLineChars="200"/>
        <w:jc w:val="both"/>
        <w:rPr>
          <w:rFonts w:hint="eastAsia" w:ascii="仿宋_GB2312" w:hAnsi="等线" w:eastAsia="仿宋_GB2312"/>
          <w:color w:val="auto"/>
          <w:sz w:val="32"/>
          <w:szCs w:val="32"/>
        </w:rPr>
      </w:pPr>
      <w:r>
        <w:rPr>
          <w:rFonts w:hint="eastAsia" w:ascii="仿宋_GB2312" w:hAnsi="等线" w:eastAsia="仿宋_GB2312"/>
          <w:color w:val="auto"/>
          <w:sz w:val="32"/>
          <w:szCs w:val="32"/>
        </w:rPr>
        <w:t>（《人民日报》2025年4月30日 第01版）</w:t>
      </w:r>
      <w:r>
        <w:rPr>
          <w:rFonts w:hint="eastAsia" w:ascii="仿宋_GB2312" w:hAnsi="等线" w:eastAsia="仿宋_GB2312"/>
          <w:color w:val="auto"/>
          <w:sz w:val="32"/>
          <w:szCs w:val="32"/>
        </w:rPr>
        <w:br w:type="page"/>
      </w:r>
    </w:p>
    <w:p w14:paraId="0D30CE4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微软雅黑" w:eastAsia="方正小标宋简体"/>
          <w:color w:val="auto"/>
          <w:sz w:val="44"/>
          <w:szCs w:val="44"/>
          <w:shd w:val="clear" w:color="auto" w:fill="FFFFFF"/>
        </w:rPr>
      </w:pPr>
    </w:p>
    <w:p w14:paraId="2E0593A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微软雅黑" w:eastAsia="方正小标宋简体"/>
          <w:color w:val="auto"/>
          <w:sz w:val="44"/>
          <w:szCs w:val="44"/>
          <w:shd w:val="clear" w:color="auto" w:fill="FFFFFF"/>
        </w:rPr>
      </w:pPr>
      <w:r>
        <w:rPr>
          <w:rFonts w:hint="eastAsia" w:ascii="方正小标宋简体" w:hAnsi="微软雅黑" w:eastAsia="方正小标宋简体"/>
          <w:color w:val="auto"/>
          <w:sz w:val="44"/>
          <w:szCs w:val="44"/>
          <w:shd w:val="clear" w:color="auto" w:fill="FFFFFF"/>
        </w:rPr>
        <w:t>习近平总书记对辽宁辽阳市白塔区一饭店火灾事故的重要指示精神</w:t>
      </w:r>
    </w:p>
    <w:p w14:paraId="112762B6">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方正小标宋简体" w:hAnsi="微软雅黑" w:eastAsia="方正小标宋简体"/>
          <w:color w:val="auto"/>
          <w:sz w:val="44"/>
          <w:szCs w:val="44"/>
          <w:shd w:val="clear" w:color="auto" w:fill="FFFFFF"/>
        </w:rPr>
      </w:pPr>
    </w:p>
    <w:p w14:paraId="445FECB0">
      <w:pPr>
        <w:widowControl w:val="0"/>
        <w:spacing w:line="560" w:lineRule="exact"/>
        <w:ind w:firstLine="640" w:firstLineChars="200"/>
        <w:jc w:val="both"/>
        <w:rPr>
          <w:rFonts w:hint="eastAsia" w:ascii="仿宋_GB2312" w:hAnsi="等线" w:eastAsia="仿宋_GB2312"/>
          <w:color w:val="auto"/>
          <w:sz w:val="32"/>
          <w:szCs w:val="32"/>
        </w:rPr>
      </w:pPr>
      <w:r>
        <w:rPr>
          <w:rFonts w:hint="eastAsia" w:ascii="仿宋_GB2312" w:hAnsi="等线" w:eastAsia="仿宋_GB2312"/>
          <w:color w:val="auto"/>
          <w:sz w:val="32"/>
          <w:szCs w:val="32"/>
          <w:lang w:val="en-US" w:eastAsia="zh-CN"/>
        </w:rPr>
        <w:t>4</w:t>
      </w:r>
      <w:r>
        <w:rPr>
          <w:rFonts w:hint="eastAsia" w:ascii="仿宋_GB2312" w:hAnsi="等线" w:eastAsia="仿宋_GB2312"/>
          <w:color w:val="auto"/>
          <w:sz w:val="32"/>
          <w:szCs w:val="32"/>
        </w:rPr>
        <w:t>月29日12时25分，辽宁辽阳市白塔区三里庄回迁楼附近一饭店发生火灾。截至14时，事故已造成22人死亡、3人受伤。</w:t>
      </w:r>
    </w:p>
    <w:p w14:paraId="44807A03">
      <w:pPr>
        <w:widowControl w:val="0"/>
        <w:spacing w:line="560" w:lineRule="exact"/>
        <w:ind w:firstLine="640" w:firstLineChars="200"/>
        <w:jc w:val="both"/>
        <w:rPr>
          <w:rFonts w:hint="eastAsia" w:ascii="仿宋_GB2312" w:hAnsi="等线" w:eastAsia="仿宋_GB2312"/>
          <w:color w:val="auto"/>
          <w:sz w:val="32"/>
          <w:szCs w:val="32"/>
        </w:rPr>
      </w:pPr>
      <w:r>
        <w:rPr>
          <w:rFonts w:hint="eastAsia" w:ascii="仿宋_GB2312" w:hAnsi="等线" w:eastAsia="仿宋_GB2312"/>
          <w:color w:val="auto"/>
          <w:sz w:val="32"/>
          <w:szCs w:val="32"/>
        </w:rPr>
        <w:t>事故发生后，中共中央总书记、国家主席、中央军委主席习近平高度重视并作出重要指示指出，辽宁辽阳市白塔区一饭店发生火灾造成重大人员伤亡，教训十分深刻！要全力救治受伤人员，妥善做好遇难人员善后及家属安抚等工作，尽快查明原因，依法严肃追责。</w:t>
      </w:r>
    </w:p>
    <w:p w14:paraId="515C4856">
      <w:pPr>
        <w:widowControl w:val="0"/>
        <w:spacing w:line="560" w:lineRule="exact"/>
        <w:ind w:firstLine="640" w:firstLineChars="200"/>
        <w:jc w:val="both"/>
        <w:rPr>
          <w:rFonts w:hint="eastAsia" w:ascii="仿宋_GB2312" w:hAnsi="等线" w:eastAsia="仿宋_GB2312"/>
          <w:color w:val="auto"/>
          <w:sz w:val="32"/>
          <w:szCs w:val="32"/>
        </w:rPr>
      </w:pPr>
      <w:r>
        <w:rPr>
          <w:rFonts w:hint="eastAsia" w:ascii="仿宋_GB2312" w:hAnsi="等线" w:eastAsia="仿宋_GB2312"/>
          <w:color w:val="auto"/>
          <w:sz w:val="32"/>
          <w:szCs w:val="32"/>
        </w:rPr>
        <w:t>习近平强调，“五一”假期在即，群众出行出游增多，假日活动密集，各地区和有关部门要落实安全责任，完善应急预案，排查风险隐患，坚决防范遏制重大安全事故发生，切实保障人民群众生命财产安全和社会大局稳定。</w:t>
      </w:r>
    </w:p>
    <w:p w14:paraId="210CC90D">
      <w:pPr>
        <w:widowControl w:val="0"/>
        <w:spacing w:line="560" w:lineRule="exact"/>
        <w:ind w:firstLine="640" w:firstLineChars="200"/>
        <w:jc w:val="both"/>
        <w:rPr>
          <w:rFonts w:hint="eastAsia" w:ascii="仿宋_GB2312" w:hAnsi="等线" w:eastAsia="仿宋_GB2312"/>
          <w:color w:val="auto"/>
          <w:sz w:val="32"/>
          <w:szCs w:val="32"/>
        </w:rPr>
      </w:pPr>
      <w:r>
        <w:rPr>
          <w:rFonts w:hint="eastAsia" w:ascii="仿宋_GB2312" w:hAnsi="等线" w:eastAsia="仿宋_GB2312"/>
          <w:color w:val="auto"/>
          <w:sz w:val="32"/>
          <w:szCs w:val="32"/>
        </w:rPr>
        <w:t>中共中央政治局常委、国务院总理李强作出批示指出，要全力组织人员搜救和伤员救治，妥善做好遇难者善后等工作，同时抓紧查明事故原因，依法依规严肃追究责任。当前“五一”临近，国务院安委会要指导督促各地各有关方面深入排查安全隐患，强化安全生产措施落实，严防各类重特大事故发生。</w:t>
      </w:r>
    </w:p>
    <w:p w14:paraId="23609BD7">
      <w:pPr>
        <w:widowControl w:val="0"/>
        <w:spacing w:line="560" w:lineRule="exact"/>
        <w:ind w:firstLine="640" w:firstLineChars="200"/>
        <w:jc w:val="both"/>
        <w:rPr>
          <w:rFonts w:hint="eastAsia" w:ascii="仿宋_GB2312" w:hAnsi="等线" w:eastAsia="仿宋_GB2312"/>
          <w:color w:val="auto"/>
          <w:sz w:val="32"/>
          <w:szCs w:val="32"/>
        </w:rPr>
      </w:pPr>
    </w:p>
    <w:p w14:paraId="5760C0FC">
      <w:pPr>
        <w:widowControl w:val="0"/>
        <w:spacing w:line="560" w:lineRule="exact"/>
        <w:ind w:firstLine="640" w:firstLineChars="200"/>
        <w:jc w:val="both"/>
        <w:rPr>
          <w:rFonts w:hint="eastAsia" w:ascii="仿宋_GB2312" w:hAnsi="等线" w:eastAsia="仿宋_GB2312"/>
          <w:color w:val="auto"/>
          <w:sz w:val="32"/>
          <w:szCs w:val="32"/>
        </w:rPr>
      </w:pPr>
      <w:r>
        <w:rPr>
          <w:rFonts w:hint="eastAsia" w:ascii="仿宋_GB2312" w:hAnsi="等线" w:eastAsia="仿宋_GB2312"/>
          <w:color w:val="auto"/>
          <w:sz w:val="32"/>
          <w:szCs w:val="32"/>
        </w:rPr>
        <w:t>（《人民日报》2025年4月30日 第01版）</w:t>
      </w:r>
    </w:p>
    <w:p w14:paraId="3292908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微软雅黑" w:eastAsia="方正小标宋简体"/>
          <w:color w:val="auto"/>
          <w:sz w:val="44"/>
          <w:szCs w:val="44"/>
          <w:shd w:val="clear" w:color="auto" w:fill="FFFFFF"/>
        </w:rPr>
      </w:pPr>
    </w:p>
    <w:p w14:paraId="3172CB38">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微软雅黑" w:eastAsia="方正小标宋简体"/>
          <w:color w:val="auto"/>
          <w:sz w:val="44"/>
          <w:szCs w:val="44"/>
          <w:shd w:val="clear" w:color="auto" w:fill="FFFFFF"/>
        </w:rPr>
      </w:pPr>
      <w:r>
        <w:rPr>
          <w:rFonts w:hint="eastAsia" w:ascii="方正小标宋简体" w:hAnsi="微软雅黑" w:eastAsia="方正小标宋简体"/>
          <w:color w:val="auto"/>
          <w:sz w:val="44"/>
          <w:szCs w:val="44"/>
          <w:shd w:val="clear" w:color="auto" w:fill="FFFFFF"/>
        </w:rPr>
        <w:t>加快建设文化强国</w:t>
      </w:r>
    </w:p>
    <w:p w14:paraId="24BF331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楷体_GB2312" w:hAnsi="楷体_GB2312" w:eastAsia="楷体_GB2312" w:cs="楷体_GB2312"/>
          <w:color w:val="auto"/>
          <w:sz w:val="32"/>
          <w:szCs w:val="32"/>
          <w:shd w:val="clear" w:color="auto" w:fill="FFFFFF"/>
          <w:lang w:val="en-US" w:eastAsia="zh-CN"/>
        </w:rPr>
      </w:pPr>
      <w:r>
        <w:rPr>
          <w:rFonts w:hint="eastAsia" w:ascii="楷体_GB2312" w:hAnsi="楷体_GB2312" w:eastAsia="楷体_GB2312" w:cs="楷体_GB2312"/>
          <w:color w:val="auto"/>
          <w:sz w:val="32"/>
          <w:szCs w:val="32"/>
          <w:shd w:val="clear" w:color="auto" w:fill="FFFFFF"/>
          <w:lang w:val="en-US" w:eastAsia="zh-CN"/>
        </w:rPr>
        <w:t>习近平</w:t>
      </w:r>
    </w:p>
    <w:p w14:paraId="35A2214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olor w:val="auto"/>
          <w:sz w:val="32"/>
          <w:szCs w:val="32"/>
          <w:shd w:val="clear" w:color="auto" w:fill="FFFFFF"/>
        </w:rPr>
      </w:pPr>
    </w:p>
    <w:p w14:paraId="5F313D2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olor w:val="auto"/>
          <w:sz w:val="32"/>
          <w:szCs w:val="32"/>
          <w:shd w:val="clear" w:color="auto" w:fill="FFFFFF"/>
        </w:rPr>
      </w:pPr>
      <w:r>
        <w:rPr>
          <w:rFonts w:hint="eastAsia" w:ascii="仿宋_GB2312" w:hAnsi="微软雅黑" w:eastAsia="仿宋_GB2312"/>
          <w:color w:val="auto"/>
          <w:sz w:val="32"/>
          <w:szCs w:val="32"/>
          <w:shd w:val="clear" w:color="auto" w:fill="FFFFFF"/>
        </w:rPr>
        <w:t>今天进行二十届中央政治局第十七次集体学习，内容是建设文化强国，目的是总结新时代我国文化建设成就，分析面临的新形势新任务，对加快建设文化强国进行思考。</w:t>
      </w:r>
    </w:p>
    <w:p w14:paraId="737256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olor w:val="auto"/>
          <w:sz w:val="32"/>
          <w:szCs w:val="32"/>
          <w:shd w:val="clear" w:color="auto" w:fill="FFFFFF"/>
        </w:rPr>
      </w:pPr>
      <w:r>
        <w:rPr>
          <w:rFonts w:hint="eastAsia" w:ascii="仿宋_GB2312" w:hAnsi="微软雅黑" w:eastAsia="仿宋_GB2312"/>
          <w:color w:val="auto"/>
          <w:sz w:val="32"/>
          <w:szCs w:val="32"/>
          <w:shd w:val="clear" w:color="auto" w:fill="FFFFFF"/>
        </w:rPr>
        <w:t>我们党历来高度重视文化建设。党的十八大以来，我们坚持把文化建设摆在治国理政突出位置，作出一系列重大部署，形成新时代中国特色社会主义文化思想，推动文化建设在正本清源、守正创新中取得历史性成就，全党全国各族人民文化自信明显增强，文化创造生机勃勃，文化事业和文化产业更加繁荣，人民群众精神文化生活更加丰富，社会主义文化强国建设迈出坚实步伐。同时要看到，在世界百年变局加速演进、我国社会主要矛盾深刻变化、新一轮科技革命和产业变革深入发展的背景下，文化强国建设仍存在不少短板和不足，必须高度重视，认真研究解决。</w:t>
      </w:r>
    </w:p>
    <w:p w14:paraId="0A45CE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olor w:val="auto"/>
          <w:sz w:val="32"/>
          <w:szCs w:val="32"/>
          <w:shd w:val="clear" w:color="auto" w:fill="FFFFFF"/>
        </w:rPr>
      </w:pPr>
      <w:r>
        <w:rPr>
          <w:rFonts w:hint="eastAsia" w:ascii="仿宋_GB2312" w:hAnsi="微软雅黑" w:eastAsia="仿宋_GB2312"/>
          <w:color w:val="auto"/>
          <w:sz w:val="32"/>
          <w:szCs w:val="32"/>
          <w:shd w:val="clear" w:color="auto" w:fill="FFFFFF"/>
        </w:rPr>
        <w:t>党的二十大和二十届三中全会对文化强国建设作出部署，去年我在文化传承发展座谈会上也就此提出了一些新要求。建设文化强国，事关中国式现代化建设全局，事关中华民族复兴大业，事关提升国际竞争力。我们要锚定2035年建成文化强国的战略目标，坚持马克思主义这一根本指导思想，植根博大精深的中华文明，顺应信息技术发展潮流，不断发展具有强大思想引领力、精神凝聚力、价值感召力、国际影响力的新时代中国特色社会主义文化，不断增强人民精神力量，筑牢强国建设、民族复兴的文化根基。</w:t>
      </w:r>
    </w:p>
    <w:p w14:paraId="601EF50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olor w:val="auto"/>
          <w:sz w:val="32"/>
          <w:szCs w:val="32"/>
          <w:shd w:val="clear" w:color="auto" w:fill="FFFFFF"/>
        </w:rPr>
      </w:pPr>
      <w:r>
        <w:rPr>
          <w:rFonts w:hint="eastAsia" w:ascii="仿宋_GB2312" w:hAnsi="微软雅黑" w:eastAsia="仿宋_GB2312"/>
          <w:b/>
          <w:bCs/>
          <w:color w:val="auto"/>
          <w:sz w:val="32"/>
          <w:szCs w:val="32"/>
          <w:shd w:val="clear" w:color="auto" w:fill="FFFFFF"/>
        </w:rPr>
        <w:t>第一，坚定不移走中国特色社会主义文化发展道路。</w:t>
      </w:r>
      <w:r>
        <w:rPr>
          <w:rFonts w:hint="eastAsia" w:ascii="仿宋_GB2312" w:hAnsi="微软雅黑" w:eastAsia="仿宋_GB2312"/>
          <w:color w:val="auto"/>
          <w:sz w:val="32"/>
          <w:szCs w:val="32"/>
          <w:shd w:val="clear" w:color="auto" w:fill="FFFFFF"/>
        </w:rPr>
        <w:t>我们党是具有高度文化自觉的马克思主义政党，始终站在时代前列，引领文化发展进步，带领人民走出了中国特色社会主义文化发展道路。这条道路最本质的特征，就是坚持党的领导。我多次讲过，过不了互联网这一关，就过不了长期执政这一关。这里最关键的，就是必须把党管宣传、党管意识形态、党管媒体、党管互联网原则落实到位，提升信息化条件下文化领域治理能力，在思想上、精神上、文化上筑牢党的执政基础和群众基础。</w:t>
      </w:r>
    </w:p>
    <w:p w14:paraId="1F74CF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olor w:val="auto"/>
          <w:sz w:val="32"/>
          <w:szCs w:val="32"/>
          <w:shd w:val="clear" w:color="auto" w:fill="FFFFFF"/>
        </w:rPr>
      </w:pPr>
      <w:r>
        <w:rPr>
          <w:rFonts w:hint="eastAsia" w:ascii="仿宋_GB2312" w:hAnsi="微软雅黑" w:eastAsia="仿宋_GB2312"/>
          <w:color w:val="auto"/>
          <w:sz w:val="32"/>
          <w:szCs w:val="32"/>
          <w:shd w:val="clear" w:color="auto" w:fill="FFFFFF"/>
        </w:rPr>
        <w:t>坚持中国特色社会主义文化发展道路，既要坚定道不变、志不改的信心和决心，又要适应时代发展变化，主动识变应变求变。要坚持马克思主义在意识形态领域指导地位的根本制度，全面贯彻新时代中国特色社会主义文化思想，发展面向现代化、面向世界、面向未来的，民族的科学的大众的社会主义文化。紧紧围绕建设具有强大凝聚力和引领力的社会主义意识形态，坚持以社会主义核心价值观为引领，不断构筑中国精神、中国价值、中国力量，发展壮大主流价值、主流舆论、主流文化。</w:t>
      </w:r>
    </w:p>
    <w:p w14:paraId="032945C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olor w:val="auto"/>
          <w:sz w:val="32"/>
          <w:szCs w:val="32"/>
          <w:shd w:val="clear" w:color="auto" w:fill="FFFFFF"/>
        </w:rPr>
      </w:pPr>
      <w:r>
        <w:rPr>
          <w:rFonts w:hint="eastAsia" w:ascii="仿宋_GB2312" w:hAnsi="微软雅黑" w:eastAsia="仿宋_GB2312"/>
          <w:b/>
          <w:bCs/>
          <w:color w:val="auto"/>
          <w:sz w:val="32"/>
          <w:szCs w:val="32"/>
          <w:shd w:val="clear" w:color="auto" w:fill="FFFFFF"/>
        </w:rPr>
        <w:t>第二，着力激发全民族文化创新创造活力。</w:t>
      </w:r>
      <w:r>
        <w:rPr>
          <w:rFonts w:hint="eastAsia" w:ascii="仿宋_GB2312" w:hAnsi="微软雅黑" w:eastAsia="仿宋_GB2312"/>
          <w:color w:val="auto"/>
          <w:sz w:val="32"/>
          <w:szCs w:val="32"/>
          <w:shd w:val="clear" w:color="auto" w:fill="FFFFFF"/>
        </w:rPr>
        <w:t>文化的生命力在于创新创造。要落实党的二十届三中全会部署，坚持以人民为中心的创作导向，坚持把社会效益放在首位、社会效益和经济效益相统一，把激发创新创造活力作为深化文化体制机制改革的中心环节，加快完善文化管理体制和生产经营机制。围绕提高文化原创能力，改进文艺创作生产服务、引导、组织工作机制，孕育催生一批深入人心的时代经典，构筑中华文化的新高峰。要坚持出成果和出人才相结合、抓作品和抓环境相贯通，积极营造良好文化生态，充分发扬学术民主、文艺民主，支持作家、艺术家和专家学者扎根生活、潜心创作，推动文化创新创造活力持续迸发。</w:t>
      </w:r>
    </w:p>
    <w:p w14:paraId="6267B7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olor w:val="auto"/>
          <w:sz w:val="32"/>
          <w:szCs w:val="32"/>
          <w:shd w:val="clear" w:color="auto" w:fill="FFFFFF"/>
        </w:rPr>
      </w:pPr>
      <w:r>
        <w:rPr>
          <w:rFonts w:hint="eastAsia" w:ascii="仿宋_GB2312" w:hAnsi="微软雅黑" w:eastAsia="仿宋_GB2312"/>
          <w:color w:val="auto"/>
          <w:sz w:val="32"/>
          <w:szCs w:val="32"/>
          <w:shd w:val="clear" w:color="auto" w:fill="FFFFFF"/>
        </w:rPr>
        <w:t>文化与科技相生相促。要探索文化和科技融合的有效机制，用互联网思维和信息技术改进文化创作生产流程，推动“硬件”和“软件”全面升级，实现文化建设数字化赋能、信息化转型，把文化资源优势转化为文化发展优势。面对生成式人工智能等新技术的涌现，要统筹好发展和安全。</w:t>
      </w:r>
    </w:p>
    <w:p w14:paraId="03D478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olor w:val="auto"/>
          <w:sz w:val="32"/>
          <w:szCs w:val="32"/>
          <w:shd w:val="clear" w:color="auto" w:fill="FFFFFF"/>
        </w:rPr>
      </w:pPr>
      <w:r>
        <w:rPr>
          <w:rFonts w:hint="eastAsia" w:ascii="仿宋_GB2312" w:hAnsi="微软雅黑" w:eastAsia="仿宋_GB2312"/>
          <w:b/>
          <w:bCs/>
          <w:color w:val="auto"/>
          <w:sz w:val="32"/>
          <w:szCs w:val="32"/>
          <w:shd w:val="clear" w:color="auto" w:fill="FFFFFF"/>
        </w:rPr>
        <w:t>第三，始终坚持文化建设着眼于人、落脚于人。</w:t>
      </w:r>
      <w:r>
        <w:rPr>
          <w:rFonts w:hint="eastAsia" w:ascii="仿宋_GB2312" w:hAnsi="微软雅黑" w:eastAsia="仿宋_GB2312"/>
          <w:color w:val="auto"/>
          <w:sz w:val="32"/>
          <w:szCs w:val="32"/>
          <w:shd w:val="clear" w:color="auto" w:fill="FFFFFF"/>
        </w:rPr>
        <w:t>文化强国之“强”最终要体现在人民的思想境界、精神状态、文化修养上。要坚持以人民为中心，着眼满足人民群众多样化、多层次、多方面的精神文化需求，提升文化服务和文化产品供给能力，增强人民群众文化获得感、幸福感。要重视发挥文化养心志、育情操的作用，涵养全民族昂扬奋发的精神气质。</w:t>
      </w:r>
    </w:p>
    <w:p w14:paraId="4D2AB5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olor w:val="auto"/>
          <w:sz w:val="32"/>
          <w:szCs w:val="32"/>
          <w:shd w:val="clear" w:color="auto" w:fill="FFFFFF"/>
        </w:rPr>
      </w:pPr>
      <w:r>
        <w:rPr>
          <w:rFonts w:hint="eastAsia" w:ascii="仿宋_GB2312" w:hAnsi="微软雅黑" w:eastAsia="仿宋_GB2312"/>
          <w:color w:val="auto"/>
          <w:sz w:val="32"/>
          <w:szCs w:val="32"/>
          <w:shd w:val="clear" w:color="auto" w:fill="FFFFFF"/>
        </w:rPr>
        <w:t>文化创造核心在人。要把育人才、建队伍作为重要而紧迫的战略任务，统筹各类人才培养，建设一支规模宏大、结构合理、锐意创新的高水平文化人才队伍。要尊重人才成长规律，建立健全科学权威、公开透明的文艺和学术评价体系，完善符合文化领域特点的人才选拔、培养、使用、激励机制，营造识才、重才、爱才的良好政策环境。</w:t>
      </w:r>
    </w:p>
    <w:p w14:paraId="4918F69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olor w:val="auto"/>
          <w:sz w:val="32"/>
          <w:szCs w:val="32"/>
          <w:shd w:val="clear" w:color="auto" w:fill="FFFFFF"/>
        </w:rPr>
      </w:pPr>
      <w:r>
        <w:rPr>
          <w:rFonts w:hint="eastAsia" w:ascii="仿宋_GB2312" w:hAnsi="微软雅黑" w:eastAsia="仿宋_GB2312"/>
          <w:b/>
          <w:bCs/>
          <w:color w:val="auto"/>
          <w:sz w:val="32"/>
          <w:szCs w:val="32"/>
          <w:shd w:val="clear" w:color="auto" w:fill="FFFFFF"/>
        </w:rPr>
        <w:t>第四，在创造性转化和创新性发展中赓续中华文脉。</w:t>
      </w:r>
      <w:r>
        <w:rPr>
          <w:rFonts w:hint="eastAsia" w:ascii="仿宋_GB2312" w:hAnsi="微软雅黑" w:eastAsia="仿宋_GB2312"/>
          <w:color w:val="auto"/>
          <w:sz w:val="32"/>
          <w:szCs w:val="32"/>
          <w:shd w:val="clear" w:color="auto" w:fill="FFFFFF"/>
        </w:rPr>
        <w:t>中华优秀传统文化凝结着中华民族绵延发展的基因和密码。高扬中华民族的文化主体性，把历经沧桑留下的中华文明瑰宝呵护好、弘扬好、发展好，是当代中国共产党人的历史责任和神圣使命。要坚持古为今用、推陈出新，坚持创造性转化、创新性发展，深入挖掘和阐发中华优秀传统文化的精神内涵，用马克思主义激活中华传统文化中的优秀因子并赋予其新的时代内涵，发展新时代中国特色社会主义文化。</w:t>
      </w:r>
    </w:p>
    <w:p w14:paraId="7EDA51F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olor w:val="auto"/>
          <w:sz w:val="32"/>
          <w:szCs w:val="32"/>
          <w:shd w:val="clear" w:color="auto" w:fill="FFFFFF"/>
        </w:rPr>
      </w:pPr>
      <w:r>
        <w:rPr>
          <w:rFonts w:hint="eastAsia" w:ascii="仿宋_GB2312" w:hAnsi="微软雅黑" w:eastAsia="仿宋_GB2312"/>
          <w:color w:val="auto"/>
          <w:sz w:val="32"/>
          <w:szCs w:val="32"/>
          <w:shd w:val="clear" w:color="auto" w:fill="FFFFFF"/>
        </w:rPr>
        <w:t>文化遗产是辉煌灿烂中华文明的有力见证，是老祖宗留给我们的宝贵财富。要秉持敬畏历史、热爱文化之心，坚持保护第一、合理利用和最小干预原则，推动文化遗产系统性保护和统一监管，加强历史文化名城、街区、村镇的整体保护和活态传承。健全文化遗产保护传承体制机制，加快完善法规制度体系，加强工作力量配备和管理资源整合，切实增强权威性、协同性、约束力。</w:t>
      </w:r>
    </w:p>
    <w:p w14:paraId="7F4FF1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olor w:val="auto"/>
          <w:sz w:val="32"/>
          <w:szCs w:val="32"/>
          <w:shd w:val="clear" w:color="auto" w:fill="FFFFFF"/>
        </w:rPr>
      </w:pPr>
      <w:r>
        <w:rPr>
          <w:rFonts w:hint="eastAsia" w:ascii="仿宋_GB2312" w:hAnsi="微软雅黑" w:eastAsia="仿宋_GB2312"/>
          <w:b/>
          <w:bCs/>
          <w:color w:val="auto"/>
          <w:sz w:val="32"/>
          <w:szCs w:val="32"/>
          <w:shd w:val="clear" w:color="auto" w:fill="FFFFFF"/>
        </w:rPr>
        <w:t>第五，不断提升国家文化软实力和中华文化影响力。</w:t>
      </w:r>
      <w:r>
        <w:rPr>
          <w:rFonts w:hint="eastAsia" w:ascii="仿宋_GB2312" w:hAnsi="微软雅黑" w:eastAsia="仿宋_GB2312"/>
          <w:color w:val="auto"/>
          <w:sz w:val="32"/>
          <w:szCs w:val="32"/>
          <w:shd w:val="clear" w:color="auto" w:fill="FFFFFF"/>
        </w:rPr>
        <w:t>文化软实力和影响力是综合国力的重要组成部分。当前，世界百年变局加速演进，国家文化影响力竞争也日趋激烈。作为负责任大国，我们必须更加主动地宣介中国主张、传播中华文化、展示中国形象。要推进国际传播格局重构，加大外宣工作统筹协调力度，创新开展网络外宣，构建多渠道、立体式对外传播格局。</w:t>
      </w:r>
    </w:p>
    <w:p w14:paraId="28CF561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olor w:val="auto"/>
          <w:sz w:val="32"/>
          <w:szCs w:val="32"/>
          <w:shd w:val="clear" w:color="auto" w:fill="FFFFFF"/>
        </w:rPr>
      </w:pPr>
      <w:r>
        <w:rPr>
          <w:rFonts w:hint="eastAsia" w:ascii="仿宋_GB2312" w:hAnsi="微软雅黑" w:eastAsia="仿宋_GB2312"/>
          <w:color w:val="auto"/>
          <w:sz w:val="32"/>
          <w:szCs w:val="32"/>
          <w:shd w:val="clear" w:color="auto" w:fill="FFFFFF"/>
        </w:rPr>
        <w:t>开放包容是文明发展的动力源泉。近年来，我国一些文学作品、网络游戏、网络影视剧成功“出海”，到中国旅游成为海外民众的新时尚，彰显了中华文化的力量、对外开放的力量。我们要强化用文化同世界对话的理念，广泛开展形式多样的国际人文交流合作，推动更多富有历史文化底蕴、反映当代中国生活、具备国际文化视野的作品走出国门。更加积极主动地学习借鉴人类一切优秀文明成果，创造一批熔铸古今、汇通中外的文化成果。</w:t>
      </w:r>
    </w:p>
    <w:p w14:paraId="46F9F2D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olor w:val="auto"/>
          <w:sz w:val="32"/>
          <w:szCs w:val="32"/>
          <w:shd w:val="clear" w:color="auto" w:fill="FFFFFF"/>
        </w:rPr>
      </w:pPr>
      <w:r>
        <w:rPr>
          <w:rFonts w:hint="eastAsia" w:ascii="仿宋_GB2312" w:hAnsi="微软雅黑" w:eastAsia="仿宋_GB2312"/>
          <w:color w:val="auto"/>
          <w:sz w:val="32"/>
          <w:szCs w:val="32"/>
          <w:shd w:val="clear" w:color="auto" w:fill="FFFFFF"/>
        </w:rPr>
        <w:t>建设文化强国是全党全社会的共同任务。要加强党中央对宣传思想文化工作的集中统一领导，完善文化建设领导管理体制机制，搞好规划设计、统筹协调、任务分工、督促落实。各级党委和政府要把文化建设摆在突出位置，切实加强组织领导，做好干部配备、人才培养、资源投入等工作，调动各方面积极性主动性创造性，汇聚起文化强国建设的强大合力。</w:t>
      </w:r>
    </w:p>
    <w:p w14:paraId="47B935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olor w:val="auto"/>
          <w:sz w:val="32"/>
          <w:szCs w:val="32"/>
          <w:shd w:val="clear" w:color="auto" w:fill="FFFFFF"/>
        </w:rPr>
      </w:pPr>
    </w:p>
    <w:p w14:paraId="00EEF5E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olor w:val="auto"/>
          <w:sz w:val="32"/>
          <w:szCs w:val="32"/>
          <w:shd w:val="clear" w:color="auto" w:fill="FFFFFF"/>
        </w:rPr>
      </w:pPr>
      <w:r>
        <w:rPr>
          <w:rFonts w:hint="eastAsia" w:ascii="仿宋_GB2312" w:hAnsi="微软雅黑" w:eastAsia="仿宋_GB2312"/>
          <w:color w:val="auto"/>
          <w:sz w:val="32"/>
          <w:szCs w:val="32"/>
          <w:shd w:val="clear" w:color="auto" w:fill="FFFFFF"/>
        </w:rPr>
        <w:t>（</w:t>
      </w:r>
      <w:r>
        <w:rPr>
          <w:rFonts w:hint="eastAsia" w:ascii="仿宋_GB2312" w:hAnsi="微软雅黑" w:eastAsia="仿宋_GB2312"/>
          <w:color w:val="auto"/>
          <w:sz w:val="32"/>
          <w:szCs w:val="32"/>
          <w:shd w:val="clear" w:color="auto" w:fill="FFFFFF"/>
          <w:lang w:eastAsia="zh-CN"/>
        </w:rPr>
        <w:t>《</w:t>
      </w:r>
      <w:r>
        <w:rPr>
          <w:rFonts w:hint="eastAsia" w:ascii="仿宋_GB2312" w:hAnsi="微软雅黑" w:eastAsia="仿宋_GB2312"/>
          <w:color w:val="auto"/>
          <w:sz w:val="32"/>
          <w:szCs w:val="32"/>
          <w:shd w:val="clear" w:color="auto" w:fill="FFFFFF"/>
          <w:lang w:val="en-US" w:eastAsia="zh-CN"/>
        </w:rPr>
        <w:t>求是</w:t>
      </w:r>
      <w:r>
        <w:rPr>
          <w:rFonts w:hint="eastAsia" w:ascii="仿宋_GB2312" w:hAnsi="微软雅黑" w:eastAsia="仿宋_GB2312"/>
          <w:color w:val="auto"/>
          <w:sz w:val="32"/>
          <w:szCs w:val="32"/>
          <w:shd w:val="clear" w:color="auto" w:fill="FFFFFF"/>
          <w:lang w:eastAsia="zh-CN"/>
        </w:rPr>
        <w:t>》</w:t>
      </w:r>
      <w:r>
        <w:rPr>
          <w:rFonts w:hint="eastAsia" w:ascii="仿宋_GB2312" w:hAnsi="微软雅黑" w:eastAsia="仿宋_GB2312"/>
          <w:color w:val="auto"/>
          <w:sz w:val="32"/>
          <w:szCs w:val="32"/>
          <w:shd w:val="clear" w:color="auto" w:fill="FFFFFF"/>
          <w:lang w:val="en-US" w:eastAsia="zh-CN"/>
        </w:rPr>
        <w:t>2025年第8期</w:t>
      </w:r>
      <w:r>
        <w:rPr>
          <w:rFonts w:hint="eastAsia" w:ascii="仿宋_GB2312" w:hAnsi="微软雅黑" w:eastAsia="仿宋_GB2312"/>
          <w:color w:val="auto"/>
          <w:sz w:val="32"/>
          <w:szCs w:val="32"/>
          <w:shd w:val="clear" w:color="auto" w:fill="FFFFFF"/>
        </w:rPr>
        <w:t>）</w:t>
      </w:r>
    </w:p>
    <w:p w14:paraId="6F61338F">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仿宋_GB2312" w:hAnsi="仿宋_GB2312" w:eastAsia="仿宋_GB2312" w:cs="仿宋_GB2312"/>
          <w:color w:val="auto"/>
          <w:sz w:val="32"/>
          <w:szCs w:val="32"/>
        </w:rPr>
        <w:br w:type="page"/>
      </w:r>
    </w:p>
    <w:p w14:paraId="40CB791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方正小标宋简体" w:hAnsi="方正小标宋简体" w:eastAsia="方正小标宋简体" w:cs="方正小标宋简体"/>
          <w:i w:val="0"/>
          <w:iCs w:val="0"/>
          <w:caps w:val="0"/>
          <w:color w:val="000000" w:themeColor="text1"/>
          <w:spacing w:val="0"/>
          <w:sz w:val="44"/>
          <w:szCs w:val="44"/>
          <w:shd w:val="clear" w:fill="FFFFFF"/>
          <w14:textFill>
            <w14:solidFill>
              <w14:schemeClr w14:val="tx1"/>
            </w14:solidFill>
          </w14:textFill>
        </w:rPr>
      </w:pPr>
    </w:p>
    <w:p w14:paraId="1E1234F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方正小标宋简体" w:hAnsi="方正小标宋简体" w:eastAsia="方正小标宋简体" w:cs="方正小标宋简体"/>
          <w:i w:val="0"/>
          <w:iCs w:val="0"/>
          <w:caps w:val="0"/>
          <w:color w:val="000000" w:themeColor="text1"/>
          <w:spacing w:val="0"/>
          <w:sz w:val="44"/>
          <w:szCs w:val="44"/>
          <w:shd w:val="clear" w:fill="FFFFFF"/>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sz w:val="44"/>
          <w:szCs w:val="44"/>
          <w:shd w:val="clear" w:fill="FFFFFF"/>
          <w14:textFill>
            <w14:solidFill>
              <w14:schemeClr w14:val="tx1"/>
            </w14:solidFill>
          </w14:textFill>
        </w:rPr>
        <w:t>中共中央办公厅国务院办公厅</w:t>
      </w:r>
    </w:p>
    <w:p w14:paraId="5DD5F8E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sz w:val="44"/>
          <w:szCs w:val="44"/>
          <w:shd w:val="clear" w:fill="FFFFFF"/>
          <w14:textFill>
            <w14:solidFill>
              <w14:schemeClr w14:val="tx1"/>
            </w14:solidFill>
          </w14:textFill>
        </w:rPr>
        <w:t>关于加快构建普通高等学校毕业生高质量就业服务体系的意见</w:t>
      </w:r>
    </w:p>
    <w:p w14:paraId="6309863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宋体" w:hAnsi="宋体" w:eastAsia="宋体" w:cs="宋体"/>
          <w:i w:val="0"/>
          <w:iCs w:val="0"/>
          <w:caps w:val="0"/>
          <w:color w:val="333333"/>
          <w:spacing w:val="0"/>
          <w:sz w:val="24"/>
          <w:szCs w:val="24"/>
          <w:shd w:val="clear" w:fill="FFFFFF"/>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（2024年11月3日）</w:t>
      </w:r>
    </w:p>
    <w:p w14:paraId="1A2229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olor w:val="auto"/>
          <w:sz w:val="32"/>
          <w:szCs w:val="32"/>
          <w:shd w:val="clear" w:color="auto" w:fill="FFFFFF"/>
        </w:rPr>
      </w:pPr>
    </w:p>
    <w:p w14:paraId="0DEEFDA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olor w:val="auto"/>
          <w:sz w:val="32"/>
          <w:szCs w:val="32"/>
          <w:shd w:val="clear" w:color="auto" w:fill="FFFFFF"/>
        </w:rPr>
      </w:pPr>
      <w:r>
        <w:rPr>
          <w:rFonts w:hint="eastAsia" w:ascii="仿宋_GB2312" w:hAnsi="微软雅黑" w:eastAsia="仿宋_GB2312"/>
          <w:color w:val="auto"/>
          <w:sz w:val="32"/>
          <w:szCs w:val="32"/>
          <w:shd w:val="clear" w:color="auto" w:fill="FFFFFF"/>
        </w:rPr>
        <w:t>普通高等学校（以下简称高校）毕业生是党和国家宝贵的人才资源。为加快构建高校毕业生高质量就业服务体系，畅通教育、科技、人才良性循环，经党中央、国务院同意，现提出如下意见。</w:t>
      </w:r>
    </w:p>
    <w:p w14:paraId="072EAD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一、总体要求</w:t>
      </w:r>
    </w:p>
    <w:p w14:paraId="1E6B848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olor w:val="auto"/>
          <w:sz w:val="32"/>
          <w:szCs w:val="32"/>
          <w:shd w:val="clear" w:color="auto" w:fill="FFFFFF"/>
        </w:rPr>
      </w:pPr>
      <w:r>
        <w:rPr>
          <w:rFonts w:hint="eastAsia" w:ascii="仿宋_GB2312" w:hAnsi="微软雅黑" w:eastAsia="仿宋_GB2312"/>
          <w:color w:val="auto"/>
          <w:sz w:val="32"/>
          <w:szCs w:val="32"/>
          <w:shd w:val="clear" w:color="auto" w:fill="FFFFFF"/>
        </w:rPr>
        <w:t>坚持以习近平新时代中国特色社会主义思想为指导，深入贯彻党的二十大和二十届二中、三中全会精神，实施就业优先战略，把高校毕业生就业作为重中之重，统筹抓好教育、培训和就业，以产业端人才需求和就业端评价反馈为指引，全链条优化培养供给、就业指导、求职招聘、帮扶援助、监测评价等服务，开发更多有利于发挥所学所长的就业岗位，完善供需对接机制，力求做到人岗相适、用人所长、人尽其才，提升就业质量和稳定性。经过3至5年持续努力，基本建立覆盖全员、功能完备、保障有力的服务体系，为促进高校毕业生高质量充分就业提供坚实保障。</w:t>
      </w:r>
    </w:p>
    <w:p w14:paraId="171381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二、优化培养供给体系</w:t>
      </w:r>
    </w:p>
    <w:p w14:paraId="4E8B5AB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（一）科学研判人才发展趋势及供需状况。</w:t>
      </w:r>
      <w:r>
        <w:rPr>
          <w:rFonts w:hint="eastAsia" w:ascii="仿宋_GB2312" w:hAnsi="微软雅黑" w:eastAsia="仿宋_GB2312"/>
          <w:color w:val="auto"/>
          <w:sz w:val="32"/>
          <w:szCs w:val="32"/>
          <w:shd w:val="clear" w:color="auto" w:fill="FFFFFF"/>
        </w:rPr>
        <w:t>推进人才需求数据共享归集，建设人才需求数据库。推进国家战略人才需求分析会商，综合比对创新链产业链资金链人才链大数据，开展人才供需关系前瞻性分析，定期发布急需学科专业引导发展清单。</w:t>
      </w:r>
    </w:p>
    <w:p w14:paraId="2F65240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（二）以促进供需适配为导向动态调整高等教育专业和资源结构布局。</w:t>
      </w:r>
      <w:r>
        <w:rPr>
          <w:rFonts w:hint="eastAsia" w:ascii="仿宋_GB2312" w:hAnsi="微软雅黑" w:eastAsia="仿宋_GB2312"/>
          <w:color w:val="auto"/>
          <w:sz w:val="32"/>
          <w:szCs w:val="32"/>
          <w:shd w:val="clear" w:color="auto" w:fill="FFFFFF"/>
        </w:rPr>
        <w:t>优化高校层次类型和区域布局，引导高校明确办学定位、分类特色发展。优化调整学科专业设置，主动对接科技发展、国家战略需求。组织地方和高校开展新设学科专业人才需求论证、存量学科专业就业状况评估。优化高校资源配置，推动高等教育规模、结构、质量更加契合经济社会高质量发展要求。</w:t>
      </w:r>
    </w:p>
    <w:p w14:paraId="488B046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（三）完善招生计划、人才培养与就业联动机制。</w:t>
      </w:r>
      <w:r>
        <w:rPr>
          <w:rFonts w:hint="eastAsia" w:ascii="仿宋_GB2312" w:hAnsi="微软雅黑" w:eastAsia="仿宋_GB2312"/>
          <w:color w:val="auto"/>
          <w:sz w:val="32"/>
          <w:szCs w:val="32"/>
          <w:shd w:val="clear" w:color="auto" w:fill="FFFFFF"/>
        </w:rPr>
        <w:t>综合考虑高校办学质量和毕业生就业状况，优化招生计划分配方式，根据国家战略需求制定专项招生计划。围绕满足学生职业发展需要，鼓励高校建立更灵活的学习制度，完善转专业、辅修其他专业等规定。加快完善国家职业标准体系，指导高校及时对接转换、更新人才培养方案，全面提升学生专业素养、创新思维和就业能力。</w:t>
      </w:r>
    </w:p>
    <w:p w14:paraId="79A5EFD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三、强化就业指导体系</w:t>
      </w:r>
    </w:p>
    <w:p w14:paraId="057963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（四）强化生涯教育与就业指导。</w:t>
      </w:r>
      <w:r>
        <w:rPr>
          <w:rFonts w:hint="eastAsia" w:ascii="仿宋_GB2312" w:hAnsi="微软雅黑" w:eastAsia="仿宋_GB2312"/>
          <w:color w:val="auto"/>
          <w:sz w:val="32"/>
          <w:szCs w:val="32"/>
          <w:shd w:val="clear" w:color="auto" w:fill="FFFFFF"/>
        </w:rPr>
        <w:t>完善生涯教育与就业指导课程标准，推动高校将其列为必修课，打造一批国家规划教材、示范课程和教学成果。成立教育部生涯教育教学指导委员会，组织各领域专家深度参与就业指导工作规划，持续推进教学改革。鼓励高校设立生涯教育与就业指导学科专业，加强研究生层次专业人才培养。办好全国大学生职业规划大赛。</w:t>
      </w:r>
    </w:p>
    <w:p w14:paraId="0D7B0A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（五）加强就业教育引导。</w:t>
      </w:r>
      <w:r>
        <w:rPr>
          <w:rFonts w:hint="eastAsia" w:ascii="仿宋_GB2312" w:hAnsi="微软雅黑" w:eastAsia="仿宋_GB2312"/>
          <w:color w:val="auto"/>
          <w:sz w:val="32"/>
          <w:szCs w:val="32"/>
          <w:shd w:val="clear" w:color="auto" w:fill="FFFFFF"/>
        </w:rPr>
        <w:t>把就业教育作为全员全过程全方位育人的重要内容，与思想政治教育、专业教育深度融合。加强就业心理健康教育，推进个性化求职心理疏导。引导牢固树立正确就业观，促进学校、家庭、社会联动，营造劳动光荣的社会风尚。开展“永远跟党走、到祖国需要的地方去”等活动。实施大学生就业引航计划。</w:t>
      </w:r>
    </w:p>
    <w:p w14:paraId="4619D51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（六）健全就业实习与见习制度。</w:t>
      </w:r>
      <w:r>
        <w:rPr>
          <w:rFonts w:hint="eastAsia" w:ascii="仿宋_GB2312" w:hAnsi="微软雅黑" w:eastAsia="仿宋_GB2312"/>
          <w:color w:val="auto"/>
          <w:sz w:val="32"/>
          <w:szCs w:val="32"/>
          <w:shd w:val="clear" w:color="auto" w:fill="FFFFFF"/>
        </w:rPr>
        <w:t>健全就业实习制度，推动大学生利用寒暑假至少开展1次就业实习，强化实习责任保险保障。落实税收优惠政策，鼓励用人单位提供就业实习机会。支持相关用人单位设立就业见习岗位，按规定给予就业见习补贴。建好用好大学生就业实习基地、毕业生就业见习基地。</w:t>
      </w:r>
    </w:p>
    <w:p w14:paraId="59EF244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四、健全求职招聘体系</w:t>
      </w:r>
    </w:p>
    <w:p w14:paraId="123EB64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（七）强化校园招聘和就业市场服务。</w:t>
      </w:r>
      <w:r>
        <w:rPr>
          <w:rFonts w:hint="eastAsia" w:ascii="仿宋_GB2312" w:hAnsi="微软雅黑" w:eastAsia="仿宋_GB2312"/>
          <w:color w:val="auto"/>
          <w:sz w:val="32"/>
          <w:szCs w:val="32"/>
          <w:shd w:val="clear" w:color="auto" w:fill="FFFFFF"/>
        </w:rPr>
        <w:t>推动校内外招聘资源共享，建设一批区域性、行业性高校毕业生就业市场。对公共就业创业服务机构及其与高校开展的招聘活动，按规定给予就业创业服务补助。发挥创业带动就业作用，优化大学生创新创业服务。支持高校毕业生发挥专业优势到新业态新模式、中小微企业等就业创业。</w:t>
      </w:r>
    </w:p>
    <w:p w14:paraId="52A7DD4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（八）推进重点领域人才服务。</w:t>
      </w:r>
      <w:r>
        <w:rPr>
          <w:rFonts w:hint="eastAsia" w:ascii="仿宋_GB2312" w:hAnsi="微软雅黑" w:eastAsia="仿宋_GB2312"/>
          <w:color w:val="auto"/>
          <w:sz w:val="32"/>
          <w:szCs w:val="32"/>
          <w:shd w:val="clear" w:color="auto" w:fill="FFFFFF"/>
        </w:rPr>
        <w:t>挖掘国家重大战略对高校毕业生的需求，提供多元化精准化就业服务。实施供需对接就业育人项目，支持校企联合培养重点领域急需紧缺人才。畅通高校毕业生流动渠道，实施重点领域和基层就业专项计划。鼓励用人单位通过多种方式增强重点领域就业吸引力。</w:t>
      </w:r>
    </w:p>
    <w:p w14:paraId="2DE472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（九）优化规范招聘安排和秩序。</w:t>
      </w:r>
      <w:r>
        <w:rPr>
          <w:rFonts w:hint="eastAsia" w:ascii="仿宋_GB2312" w:hAnsi="微软雅黑" w:eastAsia="仿宋_GB2312"/>
          <w:color w:val="auto"/>
          <w:sz w:val="32"/>
          <w:szCs w:val="32"/>
          <w:shd w:val="clear" w:color="auto" w:fill="FFFFFF"/>
        </w:rPr>
        <w:t>统筹党政机关、事业单位、国有企业等招聘（录）高校毕业生时间安排。合理确定各类职业资格考试时间。高校统筹安排教育教学与就业工作进程，为毕业生在校期间求职预留时间。</w:t>
      </w:r>
    </w:p>
    <w:p w14:paraId="3A4A2E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（十）发挥多元主体作用。</w:t>
      </w:r>
      <w:r>
        <w:rPr>
          <w:rFonts w:hint="eastAsia" w:ascii="仿宋_GB2312" w:hAnsi="微软雅黑" w:eastAsia="仿宋_GB2312"/>
          <w:color w:val="auto"/>
          <w:sz w:val="32"/>
          <w:szCs w:val="32"/>
          <w:shd w:val="clear" w:color="auto" w:fill="FFFFFF"/>
        </w:rPr>
        <w:t>拓宽市场化社会化就业渠道，开发新的就业增长点，稳定和扩大就业容量。支持民营企业稳岗拓岗，深挖吸纳就业潜力。群团组织围绕服务对象需要，提供特色化求职招聘服务。支持人力资源服务机构和社会组织等挖掘优质资源，提供面向高校毕业生的专业化就业服务。鼓励志愿服务组织、慈善组织和社会工作服务机构等社会组织开发岗位资源或提供公益性就业服务。</w:t>
      </w:r>
    </w:p>
    <w:p w14:paraId="685E76D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五、完善帮扶援助体系</w:t>
      </w:r>
    </w:p>
    <w:p w14:paraId="57906E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（十一）健全困难帮扶机制。</w:t>
      </w:r>
      <w:r>
        <w:rPr>
          <w:rFonts w:hint="eastAsia" w:ascii="仿宋_GB2312" w:hAnsi="微软雅黑" w:eastAsia="仿宋_GB2312"/>
          <w:color w:val="auto"/>
          <w:sz w:val="32"/>
          <w:szCs w:val="32"/>
          <w:shd w:val="clear" w:color="auto" w:fill="FFFFFF"/>
        </w:rPr>
        <w:t>为脱贫家庭、低保家庭、低保边缘家庭、刚性支出困难家庭、零就业家庭以及有残疾的、较长时间未就业的高校毕业生等帮扶对象提供服务和援助。及时向符合条件的帮扶对象发放一次性求职补贴。推动政、企、校协同联动和信息共享，鼓励用人单位在同等条件下优先招聘帮扶对象。落实离校未就业毕业生实名就业帮扶要求。按规定将符合条件的离校未就业毕业生纳入最低生活保障等社会救助范围。开展困难职工家庭高校毕业生“阳光就业”行动。</w:t>
      </w:r>
    </w:p>
    <w:p w14:paraId="3E40680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（十二）加强帮扶对象能力培训。</w:t>
      </w:r>
      <w:r>
        <w:rPr>
          <w:rFonts w:hint="eastAsia" w:ascii="仿宋_GB2312" w:hAnsi="微软雅黑" w:eastAsia="仿宋_GB2312"/>
          <w:color w:val="auto"/>
          <w:sz w:val="32"/>
          <w:szCs w:val="32"/>
          <w:shd w:val="clear" w:color="auto" w:fill="FFFFFF"/>
        </w:rPr>
        <w:t>实施“宏志助航”就业能力培训项目，有序扩大培训覆盖面，提升培训帮扶实效。各级公共实训基地强化对帮扶对象的职业技能培训支持，按规定落实培训补贴政策。鼓励社会力量面向帮扶对象提供公益性就业能力培训。</w:t>
      </w:r>
    </w:p>
    <w:p w14:paraId="3861447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olor w:val="auto"/>
          <w:sz w:val="32"/>
          <w:szCs w:val="32"/>
          <w:shd w:val="clear" w:color="auto" w:fill="FFFFFF"/>
        </w:rPr>
      </w:pPr>
      <w:r>
        <w:rPr>
          <w:rFonts w:hint="eastAsia" w:ascii="黑体" w:hAnsi="黑体" w:eastAsia="黑体" w:cs="黑体"/>
          <w:color w:val="auto"/>
          <w:sz w:val="32"/>
          <w:szCs w:val="32"/>
          <w:shd w:val="clear" w:color="auto" w:fill="FFFFFF"/>
        </w:rPr>
        <w:t>六、创新监测评价体系</w:t>
      </w:r>
    </w:p>
    <w:p w14:paraId="4D4CF2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（十三）加强就业形势研判和进展监测。</w:t>
      </w:r>
      <w:r>
        <w:rPr>
          <w:rFonts w:hint="eastAsia" w:ascii="仿宋_GB2312" w:hAnsi="微软雅黑" w:eastAsia="仿宋_GB2312"/>
          <w:color w:val="auto"/>
          <w:sz w:val="32"/>
          <w:szCs w:val="32"/>
          <w:shd w:val="clear" w:color="auto" w:fill="FFFFFF"/>
        </w:rPr>
        <w:t>定期开展高校毕业生就业形势滚动调查，及时掌握就业市场岗位需求和毕业生求职意向等。推进高校毕业生就业风险分级预警、分层响应、分类施策。简化高校毕业生就业手续，优化查询核验服务，实现去向登记信息同步转换为就业进展监测数据。完善就业进展监测数据核查和违规处理相关规定。丰富就业进展监测渠道，推进多部门大数据比对验证分析，持续监测离校2年内高校毕业生就业状况。</w:t>
      </w:r>
    </w:p>
    <w:p w14:paraId="1277ED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（十四）推进就业评价改革。</w:t>
      </w:r>
      <w:r>
        <w:rPr>
          <w:rFonts w:hint="eastAsia" w:ascii="仿宋_GB2312" w:hAnsi="微软雅黑" w:eastAsia="仿宋_GB2312"/>
          <w:color w:val="auto"/>
          <w:sz w:val="32"/>
          <w:szCs w:val="32"/>
          <w:shd w:val="clear" w:color="auto" w:fill="FFFFFF"/>
        </w:rPr>
        <w:t>创新就业质量评价工具，开展高校毕业生就业状况跟踪调查。分级分类开展高校毕业生就业工作综合评价。强化高校毕业生就业质量和工作评价结果使用，作为高校教育教学和学科建设评估、“双一流”建设成效评价等重要因素。</w:t>
      </w:r>
    </w:p>
    <w:p w14:paraId="27CA9E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七、巩固支持保障体系</w:t>
      </w:r>
    </w:p>
    <w:p w14:paraId="6851B5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（十五）建强高校毕业生就业服务机构。</w:t>
      </w:r>
      <w:r>
        <w:rPr>
          <w:rFonts w:hint="eastAsia" w:ascii="仿宋_GB2312" w:hAnsi="微软雅黑" w:eastAsia="仿宋_GB2312"/>
          <w:color w:val="auto"/>
          <w:sz w:val="32"/>
          <w:szCs w:val="32"/>
          <w:shd w:val="clear" w:color="auto" w:fill="FFFFFF"/>
        </w:rPr>
        <w:t>按规定落实高校毕业生就业服务机构、人员、场地、经费“四到位”要求。统筹优化机构职能和资源配置，建强省级教育部门、人力资源社会保障部门高校毕业生就业服务机构。鼓励高校统筹相关资金，结合毕业生规模及工作需要，按学费收入的一定比例安排就业经费预算。</w:t>
      </w:r>
    </w:p>
    <w:p w14:paraId="3032D12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（十六）打造专业化就业指导教师队伍。</w:t>
      </w:r>
      <w:r>
        <w:rPr>
          <w:rFonts w:hint="eastAsia" w:ascii="仿宋_GB2312" w:hAnsi="微软雅黑" w:eastAsia="仿宋_GB2312"/>
          <w:color w:val="auto"/>
          <w:sz w:val="32"/>
          <w:szCs w:val="32"/>
          <w:shd w:val="clear" w:color="auto" w:fill="FFFFFF"/>
        </w:rPr>
        <w:t>高校按规定配齐校级专职就业指导教师和专职就业工作人员，健全校外专家担任兼职就业指导教师的保障机制。畅通高校就业指导教师职业发展路径，发布职业标准，将生涯教育与就业指导纳入高校教师职称评审，鼓励就业指导教师等申报相应职称，支持就业指导骨干教师在职攻读博士学位深造发展。打造一批高水平就业指导教师培训实践基地，常态化开展轮训和专题研修。</w:t>
      </w:r>
    </w:p>
    <w:p w14:paraId="611F203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（十七）深化高校毕业生就业研究。</w:t>
      </w:r>
      <w:r>
        <w:rPr>
          <w:rFonts w:hint="eastAsia" w:ascii="仿宋_GB2312" w:hAnsi="微软雅黑" w:eastAsia="仿宋_GB2312"/>
          <w:color w:val="auto"/>
          <w:sz w:val="32"/>
          <w:szCs w:val="32"/>
          <w:shd w:val="clear" w:color="auto" w:fill="FFFFFF"/>
        </w:rPr>
        <w:t>建设高校毕业生就业高端智库，依托现有机构加强就业研究工作，开展高校毕业生供需适配研究、就业政策论证与效果评估、就业与产业大数据分析等。推动国家社会科学基金等设立高校毕业生就业专门课题。加强就业研究成果培育和应用，打造高水平学术期刊等研究成果发布载体，定期举办高校毕业生就业论坛。</w:t>
      </w:r>
    </w:p>
    <w:p w14:paraId="11B106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（十八）推广数字化就业服务新模式。</w:t>
      </w:r>
      <w:r>
        <w:rPr>
          <w:rFonts w:hint="eastAsia" w:ascii="仿宋_GB2312" w:hAnsi="微软雅黑" w:eastAsia="仿宋_GB2312"/>
          <w:color w:val="auto"/>
          <w:sz w:val="32"/>
          <w:szCs w:val="32"/>
          <w:shd w:val="clear" w:color="auto" w:fill="FFFFFF"/>
        </w:rPr>
        <w:t>建强国家大学生就业服务平台，推进国家、省、高校毕业生就业服务网络互联共享，打造“24365校园招聘服务”、“职引未来招聘服务”等品牌。制定高校毕业生数字化就业服务标准规范，推广移动端服务。加快就业服务智慧化升级，鼓励有条件的地方和高校推进大数据、人工智能等新技术在就业服务领域的研发和应用。</w:t>
      </w:r>
    </w:p>
    <w:p w14:paraId="557B0B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（十九）营造公平就业环境和良好氛围。</w:t>
      </w:r>
      <w:r>
        <w:rPr>
          <w:rFonts w:hint="eastAsia" w:ascii="仿宋_GB2312" w:hAnsi="微软雅黑" w:eastAsia="仿宋_GB2312"/>
          <w:color w:val="auto"/>
          <w:sz w:val="32"/>
          <w:szCs w:val="32"/>
          <w:shd w:val="clear" w:color="auto" w:fill="FFFFFF"/>
        </w:rPr>
        <w:t>推动党政机关、事业单位、国有企业等规范招聘（录）工作，按照岗位需求合理确定学历层次等招聘（录）条件。维护合法就业权益，纠正和消除就业歧视。各类招聘（录）不得违反国家规定设置与岗位需求无关的限制性条件。维护人力资源市场秩序，依法打击招聘欺诈、泄露隐私等涉就业违法犯罪活动。举办高校毕业生就业政策宣传月活动。宣传解读促就业政策措施，推广经验做法。</w:t>
      </w:r>
    </w:p>
    <w:p w14:paraId="587E2BB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（二十）强化组织实施。</w:t>
      </w:r>
      <w:r>
        <w:rPr>
          <w:rFonts w:hint="eastAsia" w:ascii="仿宋_GB2312" w:hAnsi="微软雅黑" w:eastAsia="仿宋_GB2312"/>
          <w:color w:val="auto"/>
          <w:sz w:val="32"/>
          <w:szCs w:val="32"/>
          <w:shd w:val="clear" w:color="auto" w:fill="FFFFFF"/>
        </w:rPr>
        <w:t>中央教育工作领导小组要统筹推进重点任务，具体工作由教育部牵头。各地区各有关部门要完善高校毕业生就业工作制度，结合实际抓好本意见贯彻落实。人力资源社会保障部牵头制定高校毕业生就业政策，负责离校后高校毕业生就业指导服务。地方各级党委和政府、高校强化组织协调，主要负责同志亲自部署、分管负责同志靠前指挥、相关部门和院系具体落实，增强工作合力。重要情况及时按程序向党中央、国务院请示报告。</w:t>
      </w:r>
    </w:p>
    <w:p w14:paraId="45BD3A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olor w:val="auto"/>
          <w:sz w:val="32"/>
          <w:szCs w:val="32"/>
          <w:shd w:val="clear" w:color="auto" w:fill="FFFFFF"/>
        </w:rPr>
      </w:pPr>
    </w:p>
    <w:p w14:paraId="55C5D8F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olor w:val="auto"/>
          <w:sz w:val="32"/>
          <w:szCs w:val="32"/>
          <w:shd w:val="clear" w:color="auto" w:fill="FFFFFF"/>
        </w:rPr>
      </w:pPr>
      <w:r>
        <w:rPr>
          <w:rFonts w:hint="eastAsia" w:ascii="仿宋_GB2312" w:hAnsi="微软雅黑" w:eastAsia="仿宋_GB2312"/>
          <w:color w:val="auto"/>
          <w:sz w:val="32"/>
          <w:szCs w:val="32"/>
          <w:shd w:val="clear" w:color="auto" w:fill="FFFFFF"/>
        </w:rPr>
        <w:t>（新华社北京4月8日电）</w:t>
      </w:r>
    </w:p>
    <w:p w14:paraId="404BFD87">
      <w:pPr>
        <w:keepNext w:val="0"/>
        <w:keepLines w:val="0"/>
        <w:pageBreakBefore w:val="0"/>
        <w:widowControl w:val="0"/>
        <w:kinsoku/>
        <w:wordWrap/>
        <w:overflowPunct/>
        <w:topLinePunct w:val="0"/>
        <w:autoSpaceDE/>
        <w:autoSpaceDN/>
        <w:bidi w:val="0"/>
        <w:adjustRightInd/>
        <w:snapToGrid/>
        <w:spacing w:line="640" w:lineRule="exact"/>
        <w:ind w:firstLine="0" w:firstLineChars="0"/>
        <w:jc w:val="both"/>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14:paraId="6A7F8476">
      <w:pP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br w:type="page"/>
      </w:r>
    </w:p>
    <w:p w14:paraId="2ECE0CB0">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14:paraId="5F215DB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省委常委会召开会议</w:t>
      </w:r>
    </w:p>
    <w:p w14:paraId="4330F53F">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传达学习习近平总书记重要讲话精神</w:t>
      </w:r>
    </w:p>
    <w:p w14:paraId="4D47F7D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研究学习教育开展</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平安山东建设</w:t>
      </w:r>
    </w:p>
    <w:p w14:paraId="6AB2687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金融高质量发展等事项</w:t>
      </w:r>
    </w:p>
    <w:p w14:paraId="5CF683F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14:paraId="2AFC84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4月11日，省委常委会召开会议，传达学习习近平总书记在中央周边工作会议上的重要讲话精神，研究审议有关工作事项。</w:t>
      </w:r>
    </w:p>
    <w:p w14:paraId="347C32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省委书记林武主持会议并讲话。</w:t>
      </w:r>
    </w:p>
    <w:p w14:paraId="5D83F2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会议指出，党中央召开中央周边工作会议，事关全局、意义重大。习近平总书记的重要讲话，站位高远、统揽全局，内涵丰富、博大精深，具有很强的政治性、思想性、战略性、指导性，为我们做好周边工作提供了根本遵循。我们要深入学习领会，切实把思想和行动统一到习近平总书记重要讲话精神和党中央决策部署上来，深入贯彻习近平外交思想，聚焦构建周边命运共同体，保持战略定力、坚定发展信心，进一步推动高水平对外开放，聚力防范化解各类风险隐患，深入开展人文交流交往，健全完善机制、形成工作合力，努力开创周边工作新局面。</w:t>
      </w:r>
    </w:p>
    <w:p w14:paraId="45DC81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会议听取了关于全省开展深入贯彻中央八项规定精神学习教育前期工作情况和下步工作安排的汇报，指出全省学习教育整体进展顺利，实现良好开局。要始终坚持高标准、严要求，持续深化学习研讨，对标对表查摆问题，动真碰硬集中整治，自觉接受群众监督，切实加强督促指导，推动学习教育不断走深走实。</w:t>
      </w:r>
    </w:p>
    <w:p w14:paraId="330A39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会议研究了平安山东建设及扫黑除恶斗争工作，审议了有关文件，强调要把捍卫政治安全放在首位，强化社会治安整体防控，常态化开展扫黑除恶斗争，推进综治中心规范化建设，加快建设更高水平平安山东。</w:t>
      </w:r>
    </w:p>
    <w:p w14:paraId="6DF2C11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会议研究了全省金融工作，审议了《关于深化金融改革支持民营经济高质量发展的意见》等文件，指出要着力加强党的全面领导，增强金融服务实体经济能力，提升金融监管效能，有效防范化解金融风险，全面深化金融领域改革，推动金融高质量发展。</w:t>
      </w:r>
    </w:p>
    <w:p w14:paraId="0A5E3E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会议强调，要牢固树立安全发展理念，始终绷紧安全生产这根弦，深入排查各类安全隐患，严防火灾等事故发生，坚决守牢守住安全发展底线。要密切关注近期大风降温天气，坚持人民至上、生命至上，加强监测预警、会商研判和值班值守，切实做好防范应对工作。</w:t>
      </w:r>
    </w:p>
    <w:p w14:paraId="587DE70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会议还研究了其他事项。</w:t>
      </w:r>
    </w:p>
    <w:p w14:paraId="2BD5DD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14:paraId="7BC4A2B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（《大众日报》</w:t>
      </w:r>
      <w:r>
        <w:rPr>
          <w:rFonts w:hint="eastAsia" w:ascii="仿宋_GB2312" w:hAnsi="仿宋_GB2312" w:eastAsia="仿宋_GB2312" w:cs="仿宋_GB2312"/>
          <w:color w:val="000000" w:themeColor="text1"/>
          <w:sz w:val="32"/>
          <w:szCs w:val="32"/>
          <w14:textFill>
            <w14:solidFill>
              <w14:schemeClr w14:val="tx1"/>
            </w14:solidFill>
          </w14:textFill>
        </w:rPr>
        <w:t>2025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月</w:t>
      </w:r>
      <w:r>
        <w:rPr>
          <w:rFonts w:hint="eastAsia" w:ascii="仿宋_GB2312" w:hAnsi="仿宋_GB2312" w:eastAsia="仿宋_GB2312" w:cs="仿宋_GB2312"/>
          <w:color w:val="000000" w:themeColor="text1"/>
          <w:sz w:val="32"/>
          <w:szCs w:val="32"/>
          <w14:textFill>
            <w14:solidFill>
              <w14:schemeClr w14:val="tx1"/>
            </w14:solidFill>
          </w14:textFill>
        </w:rPr>
        <w:t>12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日 第1版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4ABB41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3575196C">
      <w:pPr>
        <w:widowControl w:val="0"/>
        <w:spacing w:line="240" w:lineRule="auto"/>
        <w:jc w:val="both"/>
        <w:rPr>
          <w:rFonts w:asciiTheme="minorHAnsi" w:hAnsiTheme="minorHAnsi" w:eastAsiaTheme="minorEastAsia" w:cstheme="minorBidi"/>
          <w:color w:val="000000" w:themeColor="text1"/>
          <w14:textFill>
            <w14:solidFill>
              <w14:schemeClr w14:val="tx1"/>
            </w14:solidFill>
          </w14:textFill>
        </w:rPr>
      </w:pPr>
    </w:p>
    <w:p w14:paraId="29CD7D44">
      <w:pPr>
        <w:rPr>
          <w:rFonts w:hint="eastAsia" w:ascii="仿宋_GB2312" w:hAnsi="仿宋_GB2312" w:eastAsia="仿宋_GB2312" w:cs="仿宋_GB2312"/>
          <w:color w:val="auto"/>
          <w:sz w:val="32"/>
          <w:szCs w:val="32"/>
        </w:rPr>
      </w:pPr>
    </w:p>
    <w:sectPr>
      <w:pgSz w:w="11906" w:h="16838"/>
      <w:pgMar w:top="1440" w:right="1797" w:bottom="1440" w:left="1797" w:header="851" w:footer="992" w:gutter="0"/>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C525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7C9640">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F7C9640">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B22FB"/>
    <w:rsid w:val="00C00E64"/>
    <w:rsid w:val="03BA124A"/>
    <w:rsid w:val="061D0ABC"/>
    <w:rsid w:val="081B0276"/>
    <w:rsid w:val="0C246190"/>
    <w:rsid w:val="0E344BF5"/>
    <w:rsid w:val="1080194C"/>
    <w:rsid w:val="1B0E67CD"/>
    <w:rsid w:val="1B701236"/>
    <w:rsid w:val="1C9A0F05"/>
    <w:rsid w:val="1F4849A4"/>
    <w:rsid w:val="28014A38"/>
    <w:rsid w:val="2D4D56AE"/>
    <w:rsid w:val="30046303"/>
    <w:rsid w:val="309F42FB"/>
    <w:rsid w:val="3188038D"/>
    <w:rsid w:val="34CB7F77"/>
    <w:rsid w:val="3DC01751"/>
    <w:rsid w:val="3DC2167E"/>
    <w:rsid w:val="3F1B3A51"/>
    <w:rsid w:val="42302D60"/>
    <w:rsid w:val="44BC4CC2"/>
    <w:rsid w:val="475E2707"/>
    <w:rsid w:val="47BC05CC"/>
    <w:rsid w:val="47E0136E"/>
    <w:rsid w:val="48C66F93"/>
    <w:rsid w:val="496B07EF"/>
    <w:rsid w:val="4C63431C"/>
    <w:rsid w:val="4CBA5FC9"/>
    <w:rsid w:val="4D510618"/>
    <w:rsid w:val="4DA90454"/>
    <w:rsid w:val="501E0549"/>
    <w:rsid w:val="50756608"/>
    <w:rsid w:val="53AB6CD4"/>
    <w:rsid w:val="57831D16"/>
    <w:rsid w:val="59214EB4"/>
    <w:rsid w:val="5A637F6F"/>
    <w:rsid w:val="61E66859"/>
    <w:rsid w:val="62031A89"/>
    <w:rsid w:val="63E07974"/>
    <w:rsid w:val="67065096"/>
    <w:rsid w:val="6A8B5DA6"/>
    <w:rsid w:val="6B3E1D84"/>
    <w:rsid w:val="6E8D72AA"/>
    <w:rsid w:val="6EC508C0"/>
    <w:rsid w:val="6FD06A53"/>
    <w:rsid w:val="725B321B"/>
    <w:rsid w:val="768371E5"/>
    <w:rsid w:val="77EE13E6"/>
    <w:rsid w:val="78CB4582"/>
    <w:rsid w:val="7E2E3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line="640" w:lineRule="exact"/>
      <w:jc w:val="center"/>
      <w:outlineLvl w:val="0"/>
    </w:pPr>
    <w:rPr>
      <w:rFonts w:ascii="宋体" w:hAnsi="宋体" w:eastAsia="方正小标宋简体" w:cs="Times New Roman"/>
      <w:kern w:val="0"/>
      <w:sz w:val="44"/>
      <w:szCs w:val="48"/>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styleId="9">
    <w:name w:val="Strong"/>
    <w:qFormat/>
    <w:uiPriority w:val="0"/>
    <w:rPr>
      <w:b/>
    </w:rPr>
  </w:style>
  <w:style w:type="paragraph" w:customStyle="1" w:styleId="10">
    <w:name w:val="WPSOffice手动目录 1"/>
    <w:autoRedefine/>
    <w:qFormat/>
    <w:uiPriority w:val="0"/>
    <w:pPr>
      <w:spacing w:line="560" w:lineRule="exact"/>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2742</Words>
  <Characters>2780</Characters>
  <Lines>0</Lines>
  <Paragraphs>0</Paragraphs>
  <TotalTime>9</TotalTime>
  <ScaleCrop>false</ScaleCrop>
  <LinksUpToDate>false</LinksUpToDate>
  <CharactersWithSpaces>2800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2024-06-21T02:12:00Z</dcterms:created>
  <dc:creator>LENOVO</dc:creator>
  <cp:lastModifiedBy>WPS_1653351638</cp:lastModifiedBy>
  <dcterms:modified xsi:type="dcterms:W3CDTF">2025-04-30T00:30:43Z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BAD94E2A96CB49139B81E0CFA144E7B9_13</vt:lpwstr>
  </property>
  <property fmtid="{D5CDD505-2E9C-101B-9397-08002B2CF9AE}" pid="4" name="KSOTemplateDocerSaveRecord">
    <vt:lpwstr>eyJoZGlkIjoiYTI3MjE2NzM2YWQyZmI0ZDU0ZWMyOWM3NjJiZDJlYmMiLCJ1c2VySWQiOiIxMzc3ODE2NTU2In0=</vt:lpwstr>
  </property>
</Properties>
</file>